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B2" w:rsidRDefault="001A0F05">
      <w:pPr>
        <w:spacing w:after="0"/>
        <w:ind w:left="-993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654165" cy="719019"/>
                <wp:effectExtent l="0" t="0" r="0" b="0"/>
                <wp:docPr id="2016" name="Group 2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165" cy="719019"/>
                          <a:chOff x="0" y="0"/>
                          <a:chExt cx="6654165" cy="71901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41572" y="5803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3B2" w:rsidRDefault="001A0F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38980" y="5803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33B2" w:rsidRDefault="001A0F0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58140"/>
                            <a:ext cx="1170216" cy="327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1575" y="438150"/>
                            <a:ext cx="1647063" cy="241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38087"/>
                            <a:ext cx="1123315" cy="646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80815" y="0"/>
                            <a:ext cx="560616" cy="682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9620" y="381000"/>
                            <a:ext cx="1017334" cy="29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598795" y="438124"/>
                            <a:ext cx="1055370" cy="246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6" style="width:523.95pt;height:56.6157pt;mso-position-horizontal-relative:char;mso-position-vertical-relative:line" coordsize="66541,7190">
                <v:rect id="Rectangle 6" style="position:absolute;width:506;height:1843;left:39415;top: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506;height:1843;left:45389;top: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" style="position:absolute;width:11702;height:3276;left:0;top:3581;" filled="f">
                  <v:imagedata r:id="rId10"/>
                </v:shape>
                <v:shape id="Picture 13" style="position:absolute;width:16470;height:2419;left:11715;top:4381;" filled="f">
                  <v:imagedata r:id="rId11"/>
                </v:shape>
                <v:shape id="Picture 15" style="position:absolute;width:11233;height:6468;left:28194;top:380;" filled="f">
                  <v:imagedata r:id="rId12"/>
                </v:shape>
                <v:shape id="Picture 17" style="position:absolute;width:5606;height:6826;left:39808;top:0;" filled="f">
                  <v:imagedata r:id="rId13"/>
                </v:shape>
                <v:shape id="Picture 19" style="position:absolute;width:10173;height:2965;left:45796;top:3810;" filled="f">
                  <v:imagedata r:id="rId14"/>
                </v:shape>
                <v:shape id="Picture 21" style="position:absolute;width:10553;height:2462;left:55987;top:4381;" filled="f">
                  <v:imagedata r:id="rId1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3B2" w:rsidRDefault="001A0F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3B2" w:rsidRDefault="001A0F05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E233B2" w:rsidRDefault="001A0F05">
      <w:r>
        <w:rPr>
          <w:rFonts w:ascii="Arial" w:eastAsia="Arial" w:hAnsi="Arial" w:cs="Arial"/>
          <w:sz w:val="24"/>
        </w:rPr>
        <w:t xml:space="preserve"> </w:t>
      </w:r>
    </w:p>
    <w:p w:rsidR="00E233B2" w:rsidRDefault="001A0F05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E233B2" w:rsidRDefault="001A0F05">
      <w:pPr>
        <w:spacing w:after="218"/>
        <w:ind w:right="1028"/>
        <w:jc w:val="center"/>
      </w:pPr>
      <w:r>
        <w:rPr>
          <w:rFonts w:ascii="Arial" w:eastAsia="Arial" w:hAnsi="Arial" w:cs="Arial"/>
          <w:b/>
          <w:sz w:val="24"/>
        </w:rPr>
        <w:t xml:space="preserve">KONKLUZION </w:t>
      </w:r>
    </w:p>
    <w:p w:rsidR="00E233B2" w:rsidRDefault="001A0F05">
      <w:pPr>
        <w:spacing w:after="216"/>
      </w:pPr>
      <w:r>
        <w:rPr>
          <w:rFonts w:ascii="Arial" w:eastAsia="Arial" w:hAnsi="Arial" w:cs="Arial"/>
          <w:sz w:val="24"/>
        </w:rPr>
        <w:t xml:space="preserve"> </w:t>
      </w:r>
    </w:p>
    <w:p w:rsidR="00E233B2" w:rsidRDefault="001A0F05">
      <w:pPr>
        <w:spacing w:after="148" w:line="249" w:lineRule="auto"/>
        <w:ind w:left="-15" w:right="496" w:firstLine="710"/>
        <w:jc w:val="both"/>
      </w:pPr>
      <w:proofErr w:type="spellStart"/>
      <w:r>
        <w:rPr>
          <w:rFonts w:ascii="Arial" w:eastAsia="Arial" w:hAnsi="Arial" w:cs="Arial"/>
          <w:sz w:val="24"/>
        </w:rPr>
        <w:t>Trupi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Koordinues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monitorimin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pajtueshmërisë</w:t>
      </w:r>
      <w:proofErr w:type="spellEnd"/>
      <w:r>
        <w:rPr>
          <w:rFonts w:ascii="Arial" w:eastAsia="Arial" w:hAnsi="Arial" w:cs="Arial"/>
          <w:sz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</w:rPr>
        <w:t>kodin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sjelljes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hapësirën</w:t>
      </w:r>
      <w:proofErr w:type="spellEnd"/>
      <w:r>
        <w:rPr>
          <w:rFonts w:ascii="Arial" w:eastAsia="Arial" w:hAnsi="Arial" w:cs="Arial"/>
          <w:sz w:val="24"/>
        </w:rPr>
        <w:t xml:space="preserve"> online </w:t>
      </w:r>
      <w:proofErr w:type="spellStart"/>
      <w:r>
        <w:rPr>
          <w:rFonts w:ascii="Arial" w:eastAsia="Arial" w:hAnsi="Arial" w:cs="Arial"/>
          <w:sz w:val="24"/>
        </w:rPr>
        <w:t>gjatë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proceseve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zgjedhore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referendumeve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më</w:t>
      </w:r>
      <w:proofErr w:type="spellEnd"/>
      <w:r>
        <w:rPr>
          <w:rFonts w:ascii="Arial" w:eastAsia="Arial" w:hAnsi="Arial" w:cs="Arial"/>
          <w:sz w:val="24"/>
        </w:rPr>
        <w:t xml:space="preserve"> 26 </w:t>
      </w:r>
      <w:proofErr w:type="spellStart"/>
      <w:r>
        <w:rPr>
          <w:rFonts w:ascii="Arial" w:eastAsia="Arial" w:hAnsi="Arial" w:cs="Arial"/>
          <w:sz w:val="24"/>
        </w:rPr>
        <w:t>gusht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2025  u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mblodh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lidhje</w:t>
      </w:r>
      <w:proofErr w:type="spellEnd"/>
      <w:r>
        <w:rPr>
          <w:rFonts w:ascii="Arial" w:eastAsia="Arial" w:hAnsi="Arial" w:cs="Arial"/>
          <w:sz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</w:rPr>
        <w:t>pa</w:t>
      </w:r>
      <w:r w:rsidR="00DD32E3">
        <w:rPr>
          <w:rFonts w:ascii="Arial" w:eastAsia="Arial" w:hAnsi="Arial" w:cs="Arial"/>
          <w:sz w:val="24"/>
        </w:rPr>
        <w:t>rashtresën</w:t>
      </w:r>
      <w:proofErr w:type="spellEnd"/>
      <w:r w:rsidR="00DD32E3">
        <w:rPr>
          <w:rFonts w:ascii="Arial" w:eastAsia="Arial" w:hAnsi="Arial" w:cs="Arial"/>
          <w:sz w:val="24"/>
        </w:rPr>
        <w:t xml:space="preserve"> e </w:t>
      </w:r>
      <w:proofErr w:type="spellStart"/>
      <w:r w:rsidR="00DD32E3">
        <w:rPr>
          <w:rFonts w:ascii="Arial" w:eastAsia="Arial" w:hAnsi="Arial" w:cs="Arial"/>
          <w:sz w:val="24"/>
        </w:rPr>
        <w:t>paraqitur</w:t>
      </w:r>
      <w:proofErr w:type="spellEnd"/>
      <w:r w:rsidR="00DD32E3">
        <w:rPr>
          <w:rFonts w:ascii="Arial" w:eastAsia="Arial" w:hAnsi="Arial" w:cs="Arial"/>
          <w:sz w:val="24"/>
        </w:rPr>
        <w:t xml:space="preserve"> </w:t>
      </w:r>
      <w:proofErr w:type="spellStart"/>
      <w:r w:rsidR="00DD32E3">
        <w:rPr>
          <w:rFonts w:ascii="Arial" w:eastAsia="Arial" w:hAnsi="Arial" w:cs="Arial"/>
          <w:sz w:val="24"/>
        </w:rPr>
        <w:t>nga</w:t>
      </w:r>
      <w:proofErr w:type="spellEnd"/>
      <w:r w:rsidR="00DD32E3">
        <w:rPr>
          <w:rFonts w:ascii="Arial" w:eastAsia="Arial" w:hAnsi="Arial" w:cs="Arial"/>
          <w:sz w:val="24"/>
        </w:rPr>
        <w:t xml:space="preserve"> </w:t>
      </w:r>
      <w:proofErr w:type="spellStart"/>
      <w:r w:rsidR="00DD32E3">
        <w:rPr>
          <w:rFonts w:ascii="Arial" w:eastAsia="Arial" w:hAnsi="Arial" w:cs="Arial"/>
          <w:sz w:val="24"/>
        </w:rPr>
        <w:t>koal</w:t>
      </w:r>
      <w:proofErr w:type="spellEnd"/>
      <w:r w:rsidR="00DD32E3">
        <w:rPr>
          <w:rFonts w:ascii="Arial" w:eastAsia="Arial" w:hAnsi="Arial" w:cs="Arial"/>
          <w:sz w:val="24"/>
        </w:rPr>
        <w:t xml:space="preserve">                       </w:t>
      </w:r>
      <w:r w:rsidR="000A4C03">
        <w:rPr>
          <w:rFonts w:ascii="Arial" w:eastAsia="Arial" w:hAnsi="Arial" w:cs="Arial"/>
          <w:sz w:val="24"/>
        </w:rPr>
        <w:t xml:space="preserve">    </w:t>
      </w:r>
      <w:proofErr w:type="spellStart"/>
      <w:r>
        <w:rPr>
          <w:rFonts w:ascii="Arial" w:eastAsia="Arial" w:hAnsi="Arial" w:cs="Arial"/>
          <w:sz w:val="24"/>
        </w:rPr>
        <w:t>kundër</w:t>
      </w:r>
      <w:proofErr w:type="spellEnd"/>
      <w:r>
        <w:rPr>
          <w:rFonts w:ascii="Arial" w:eastAsia="Arial" w:hAnsi="Arial" w:cs="Arial"/>
          <w:sz w:val="24"/>
        </w:rPr>
        <w:t xml:space="preserve"> medias online Tetovasot.mk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nga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kjo</w:t>
      </w:r>
      <w:proofErr w:type="spellEnd"/>
      <w:r>
        <w:rPr>
          <w:rFonts w:ascii="Arial" w:eastAsia="Arial" w:hAnsi="Arial" w:cs="Arial"/>
          <w:sz w:val="24"/>
        </w:rPr>
        <w:t xml:space="preserve"> media</w:t>
      </w:r>
      <w:r w:rsidR="00462C65">
        <w:rPr>
          <w:rFonts w:ascii="Arial" w:eastAsia="Arial" w:hAnsi="Arial" w:cs="Arial"/>
          <w:sz w:val="24"/>
        </w:rPr>
        <w:t xml:space="preserve">                          </w:t>
      </w:r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një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videoklip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publikuar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më</w:t>
      </w:r>
      <w:proofErr w:type="spellEnd"/>
      <w:r>
        <w:rPr>
          <w:rFonts w:ascii="Arial" w:eastAsia="Arial" w:hAnsi="Arial" w:cs="Arial"/>
          <w:sz w:val="24"/>
        </w:rPr>
        <w:t xml:space="preserve"> 19 </w:t>
      </w:r>
      <w:proofErr w:type="spellStart"/>
      <w:r>
        <w:rPr>
          <w:rFonts w:ascii="Arial" w:eastAsia="Arial" w:hAnsi="Arial" w:cs="Arial"/>
          <w:sz w:val="24"/>
        </w:rPr>
        <w:t>gusht</w:t>
      </w:r>
      <w:proofErr w:type="spellEnd"/>
      <w:r>
        <w:rPr>
          <w:rFonts w:ascii="Arial" w:eastAsia="Arial" w:hAnsi="Arial" w:cs="Arial"/>
          <w:sz w:val="24"/>
        </w:rPr>
        <w:t xml:space="preserve"> 2025, me </w:t>
      </w:r>
      <w:proofErr w:type="spellStart"/>
      <w:r>
        <w:rPr>
          <w:rFonts w:ascii="Arial" w:eastAsia="Arial" w:hAnsi="Arial" w:cs="Arial"/>
          <w:sz w:val="24"/>
        </w:rPr>
        <w:t>titull</w:t>
      </w:r>
      <w:proofErr w:type="spellEnd"/>
      <w:r>
        <w:rPr>
          <w:rFonts w:ascii="Arial" w:eastAsia="Arial" w:hAnsi="Arial" w:cs="Arial"/>
          <w:sz w:val="24"/>
        </w:rPr>
        <w:t xml:space="preserve"> "</w:t>
      </w:r>
      <w:proofErr w:type="spellStart"/>
      <w:r>
        <w:rPr>
          <w:rFonts w:ascii="Arial" w:eastAsia="Arial" w:hAnsi="Arial" w:cs="Arial"/>
          <w:sz w:val="24"/>
        </w:rPr>
        <w:t>Nuk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energji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elektrike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Zhelinë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qytetarët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revoltuar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Këta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janë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vjedhës</w:t>
      </w:r>
      <w:proofErr w:type="spellEnd"/>
      <w:r>
        <w:rPr>
          <w:rFonts w:ascii="Arial" w:eastAsia="Arial" w:hAnsi="Arial" w:cs="Arial"/>
          <w:sz w:val="24"/>
        </w:rPr>
        <w:t xml:space="preserve">" </w:t>
      </w:r>
      <w:proofErr w:type="gramStart"/>
      <w:r>
        <w:rPr>
          <w:rFonts w:ascii="Arial" w:eastAsia="Arial" w:hAnsi="Arial" w:cs="Arial"/>
          <w:sz w:val="24"/>
        </w:rPr>
        <w:t xml:space="preserve">( </w:t>
      </w:r>
      <w:proofErr w:type="spellStart"/>
      <w:r>
        <w:rPr>
          <w:rFonts w:ascii="Arial" w:eastAsia="Arial" w:hAnsi="Arial" w:cs="Arial"/>
          <w:color w:val="2D2D2D"/>
          <w:sz w:val="24"/>
        </w:rPr>
        <w:t>S'ka</w:t>
      </w:r>
      <w:proofErr w:type="spellEnd"/>
      <w:proofErr w:type="gramEnd"/>
      <w:r>
        <w:rPr>
          <w:rFonts w:ascii="Arial" w:eastAsia="Arial" w:hAnsi="Arial" w:cs="Arial"/>
          <w:color w:val="2D2D2D"/>
          <w:sz w:val="24"/>
        </w:rPr>
        <w:t xml:space="preserve"> " </w:t>
      </w:r>
      <w:proofErr w:type="spellStart"/>
      <w:r>
        <w:rPr>
          <w:rFonts w:ascii="Arial" w:eastAsia="Arial" w:hAnsi="Arial" w:cs="Arial"/>
          <w:color w:val="2D2D2D"/>
          <w:sz w:val="24"/>
        </w:rPr>
        <w:t>rrymë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2D2D2D"/>
          <w:sz w:val="24"/>
        </w:rPr>
        <w:t>në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2D2D2D"/>
          <w:sz w:val="24"/>
        </w:rPr>
        <w:t>Zhelinë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, </w:t>
      </w:r>
      <w:proofErr w:type="spellStart"/>
      <w:r>
        <w:rPr>
          <w:rFonts w:ascii="Arial" w:eastAsia="Arial" w:hAnsi="Arial" w:cs="Arial"/>
          <w:color w:val="2D2D2D"/>
          <w:sz w:val="24"/>
        </w:rPr>
        <w:t>qytetarët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2D2D2D"/>
          <w:sz w:val="24"/>
        </w:rPr>
        <w:t>revoltohen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" </w:t>
      </w:r>
      <w:proofErr w:type="spellStart"/>
      <w:r>
        <w:rPr>
          <w:rFonts w:ascii="Arial" w:eastAsia="Arial" w:hAnsi="Arial" w:cs="Arial"/>
          <w:color w:val="2D2D2D"/>
          <w:sz w:val="24"/>
        </w:rPr>
        <w:t>Këta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2D2D2D"/>
          <w:sz w:val="24"/>
        </w:rPr>
        <w:t>janë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2D2D2D"/>
          <w:sz w:val="24"/>
        </w:rPr>
        <w:t>vjedhës</w:t>
      </w:r>
      <w:proofErr w:type="spellEnd"/>
      <w:r>
        <w:rPr>
          <w:rFonts w:ascii="Arial" w:eastAsia="Arial" w:hAnsi="Arial" w:cs="Arial"/>
          <w:color w:val="2D2D2D"/>
          <w:sz w:val="24"/>
        </w:rPr>
        <w:t xml:space="preserve">”). </w:t>
      </w:r>
    </w:p>
    <w:p w:rsidR="00E233B2" w:rsidRDefault="001A0F05">
      <w:pPr>
        <w:spacing w:after="118" w:line="240" w:lineRule="auto"/>
        <w:ind w:left="-15" w:right="496" w:firstLine="710"/>
        <w:jc w:val="both"/>
      </w:pPr>
      <w:bookmarkStart w:id="0" w:name="_GoBack"/>
      <w:bookmarkEnd w:id="0"/>
      <w:proofErr w:type="spellStart"/>
      <w:r>
        <w:rPr>
          <w:rFonts w:ascii="Arial" w:eastAsia="Arial" w:hAnsi="Arial" w:cs="Arial"/>
          <w:sz w:val="24"/>
        </w:rPr>
        <w:t>thekson</w:t>
      </w:r>
      <w:proofErr w:type="spellEnd"/>
      <w:r>
        <w:rPr>
          <w:rFonts w:ascii="Arial" w:eastAsia="Arial" w:hAnsi="Arial" w:cs="Arial"/>
          <w:sz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</w:rPr>
        <w:t>parashtresën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po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paraqet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shkak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"</w:t>
      </w:r>
      <w:proofErr w:type="spellStart"/>
      <w:r>
        <w:rPr>
          <w:rFonts w:ascii="Arial" w:eastAsia="Arial" w:hAnsi="Arial" w:cs="Arial"/>
          <w:sz w:val="24"/>
        </w:rPr>
        <w:t>publikimit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lajmit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rremë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manipulues</w:t>
      </w:r>
      <w:proofErr w:type="spellEnd"/>
      <w:r>
        <w:rPr>
          <w:rFonts w:ascii="Arial" w:eastAsia="Arial" w:hAnsi="Arial" w:cs="Arial"/>
          <w:sz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</w:rPr>
        <w:t>institucionet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Komunës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Zhelinës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kanë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mbetur</w:t>
      </w:r>
      <w:proofErr w:type="spellEnd"/>
      <w:r>
        <w:rPr>
          <w:rFonts w:ascii="Arial" w:eastAsia="Arial" w:hAnsi="Arial" w:cs="Arial"/>
          <w:sz w:val="24"/>
        </w:rPr>
        <w:t xml:space="preserve"> pa </w:t>
      </w:r>
      <w:proofErr w:type="spellStart"/>
      <w:r>
        <w:rPr>
          <w:rFonts w:ascii="Arial" w:eastAsia="Arial" w:hAnsi="Arial" w:cs="Arial"/>
          <w:sz w:val="24"/>
        </w:rPr>
        <w:t>energji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elektrike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Bëhet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fjalë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 </w:t>
      </w:r>
      <w:proofErr w:type="spellStart"/>
      <w:r>
        <w:rPr>
          <w:rFonts w:ascii="Arial" w:eastAsia="Arial" w:hAnsi="Arial" w:cs="Arial"/>
          <w:sz w:val="24"/>
        </w:rPr>
        <w:t>defekt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energjisë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elektrike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ndodhur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ekskluzivisht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ambientet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zyrës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regjistrimit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Zhelinë</w:t>
      </w:r>
      <w:proofErr w:type="spellEnd"/>
      <w:r>
        <w:rPr>
          <w:rFonts w:ascii="Arial" w:eastAsia="Arial" w:hAnsi="Arial" w:cs="Arial"/>
          <w:sz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</w:rPr>
        <w:t>cila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nuk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është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institucion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kompetencë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Komunës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Zhelinës</w:t>
      </w:r>
      <w:proofErr w:type="spellEnd"/>
      <w:r>
        <w:rPr>
          <w:rFonts w:ascii="Arial" w:eastAsia="Arial" w:hAnsi="Arial" w:cs="Arial"/>
          <w:sz w:val="24"/>
        </w:rPr>
        <w:t xml:space="preserve">..." </w:t>
      </w:r>
    </w:p>
    <w:p w:rsidR="00E233B2" w:rsidRDefault="001A0F05">
      <w:pPr>
        <w:spacing w:after="118" w:line="240" w:lineRule="auto"/>
        <w:ind w:left="-15" w:right="496" w:firstLine="710"/>
        <w:jc w:val="both"/>
      </w:pPr>
      <w:proofErr w:type="spellStart"/>
      <w:r>
        <w:rPr>
          <w:rFonts w:ascii="Arial" w:eastAsia="Arial" w:hAnsi="Arial" w:cs="Arial"/>
          <w:sz w:val="24"/>
        </w:rPr>
        <w:t>Trupi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koordinues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parashtresën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përcolli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Komisionit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Ankesave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Këshillit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Etikë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Media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Maqedonisë</w:t>
      </w:r>
      <w:proofErr w:type="spellEnd"/>
      <w:r>
        <w:rPr>
          <w:rFonts w:ascii="Arial" w:eastAsia="Arial" w:hAnsi="Arial" w:cs="Arial"/>
          <w:sz w:val="24"/>
        </w:rPr>
        <w:t xml:space="preserve"> (KEM), </w:t>
      </w:r>
      <w:proofErr w:type="spellStart"/>
      <w:r>
        <w:rPr>
          <w:rFonts w:ascii="Arial" w:eastAsia="Arial" w:hAnsi="Arial" w:cs="Arial"/>
          <w:sz w:val="24"/>
        </w:rPr>
        <w:t>adresuar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Gjykatës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Nderit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Shoqatës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Gazetarëve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Maqedonisë</w:t>
      </w:r>
      <w:proofErr w:type="spellEnd"/>
      <w:r>
        <w:rPr>
          <w:rFonts w:ascii="Arial" w:eastAsia="Arial" w:hAnsi="Arial" w:cs="Arial"/>
          <w:sz w:val="24"/>
        </w:rPr>
        <w:t xml:space="preserve"> (SHGM)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verifikuesve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fakteve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Fondacionit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 xml:space="preserve">“ </w:t>
      </w:r>
      <w:proofErr w:type="spellStart"/>
      <w:r>
        <w:rPr>
          <w:rFonts w:ascii="Arial" w:eastAsia="Arial" w:hAnsi="Arial" w:cs="Arial"/>
          <w:sz w:val="24"/>
        </w:rPr>
        <w:t>Metamorfozis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”,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afatin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përcaktuar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Rregulloren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Punës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këtij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trupi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:rsidR="00E233B2" w:rsidRDefault="001A0F05">
      <w:pPr>
        <w:spacing w:after="120"/>
        <w:ind w:right="514" w:firstLine="720"/>
        <w:jc w:val="both"/>
      </w:pPr>
      <w:r>
        <w:rPr>
          <w:rFonts w:ascii="Arial" w:eastAsia="Arial" w:hAnsi="Arial" w:cs="Arial"/>
          <w:b/>
          <w:sz w:val="24"/>
        </w:rPr>
        <w:t xml:space="preserve">Pas </w:t>
      </w:r>
      <w:proofErr w:type="spellStart"/>
      <w:r>
        <w:rPr>
          <w:rFonts w:ascii="Arial" w:eastAsia="Arial" w:hAnsi="Arial" w:cs="Arial"/>
          <w:b/>
          <w:sz w:val="24"/>
        </w:rPr>
        <w:t>mendimeve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marra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nga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Komisioni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Ankesave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Këshilli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Nderit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Trupi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Koordinues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në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takimin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mbajtur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më</w:t>
      </w:r>
      <w:proofErr w:type="spellEnd"/>
      <w:r>
        <w:rPr>
          <w:rFonts w:ascii="Arial" w:eastAsia="Arial" w:hAnsi="Arial" w:cs="Arial"/>
          <w:b/>
          <w:sz w:val="24"/>
        </w:rPr>
        <w:t xml:space="preserve"> 26 </w:t>
      </w:r>
      <w:proofErr w:type="spellStart"/>
      <w:r>
        <w:rPr>
          <w:rFonts w:ascii="Arial" w:eastAsia="Arial" w:hAnsi="Arial" w:cs="Arial"/>
          <w:b/>
          <w:sz w:val="24"/>
        </w:rPr>
        <w:t>gusht</w:t>
      </w:r>
      <w:proofErr w:type="spellEnd"/>
      <w:r>
        <w:rPr>
          <w:rFonts w:ascii="Arial" w:eastAsia="Arial" w:hAnsi="Arial" w:cs="Arial"/>
          <w:b/>
          <w:sz w:val="24"/>
        </w:rPr>
        <w:t xml:space="preserve"> 2025, </w:t>
      </w:r>
      <w:proofErr w:type="spellStart"/>
      <w:r>
        <w:rPr>
          <w:rFonts w:ascii="Arial" w:eastAsia="Arial" w:hAnsi="Arial" w:cs="Arial"/>
          <w:b/>
          <w:sz w:val="24"/>
        </w:rPr>
        <w:t>përcaktoi</w:t>
      </w:r>
      <w:proofErr w:type="spellEnd"/>
      <w:r>
        <w:rPr>
          <w:rFonts w:ascii="Arial" w:eastAsia="Arial" w:hAnsi="Arial" w:cs="Arial"/>
          <w:b/>
          <w:sz w:val="24"/>
        </w:rPr>
        <w:t xml:space="preserve"> se </w:t>
      </w:r>
      <w:proofErr w:type="spellStart"/>
      <w:r>
        <w:rPr>
          <w:rFonts w:ascii="Arial" w:eastAsia="Arial" w:hAnsi="Arial" w:cs="Arial"/>
          <w:b/>
          <w:sz w:val="24"/>
        </w:rPr>
        <w:t>përmbajtja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mediatike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treguar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nuk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lidhet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drejtpërdrejt</w:t>
      </w:r>
      <w:proofErr w:type="spellEnd"/>
      <w:r>
        <w:rPr>
          <w:rFonts w:ascii="Arial" w:eastAsia="Arial" w:hAnsi="Arial" w:cs="Arial"/>
          <w:b/>
          <w:sz w:val="24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</w:rPr>
        <w:t>Zgjedhjet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ardhshme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lokale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prandaj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nuk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mund</w:t>
      </w:r>
      <w:proofErr w:type="spellEnd"/>
      <w:r>
        <w:rPr>
          <w:rFonts w:ascii="Arial" w:eastAsia="Arial" w:hAnsi="Arial" w:cs="Arial"/>
          <w:b/>
          <w:sz w:val="24"/>
        </w:rPr>
        <w:t xml:space="preserve"> ta </w:t>
      </w:r>
      <w:proofErr w:type="spellStart"/>
      <w:r>
        <w:rPr>
          <w:rFonts w:ascii="Arial" w:eastAsia="Arial" w:hAnsi="Arial" w:cs="Arial"/>
          <w:b/>
          <w:sz w:val="24"/>
        </w:rPr>
        <w:t>shqyrtojë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</w:p>
    <w:p w:rsidR="00E233B2" w:rsidRDefault="001A0F05">
      <w:pPr>
        <w:spacing w:after="121" w:line="258" w:lineRule="auto"/>
        <w:ind w:right="238" w:firstLine="720"/>
      </w:pPr>
      <w:proofErr w:type="spellStart"/>
      <w:r>
        <w:rPr>
          <w:rFonts w:ascii="Arial" w:eastAsia="Arial" w:hAnsi="Arial" w:cs="Arial"/>
          <w:sz w:val="24"/>
        </w:rPr>
        <w:t>Megjithatë</w:t>
      </w:r>
      <w:proofErr w:type="spellEnd"/>
      <w:r>
        <w:rPr>
          <w:rFonts w:ascii="Arial" w:eastAsia="Arial" w:hAnsi="Arial" w:cs="Arial"/>
          <w:sz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</w:rPr>
        <w:t>marrë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parasysh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rëndësinë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qytetarët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periudhën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parazgjedhore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gjatë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kohës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zgjedhjeve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marrin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informacion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saktë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verifikuar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faktin</w:t>
      </w:r>
      <w:proofErr w:type="spellEnd"/>
      <w:r>
        <w:rPr>
          <w:rFonts w:ascii="Arial" w:eastAsia="Arial" w:hAnsi="Arial" w:cs="Arial"/>
          <w:sz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</w:rPr>
        <w:t>lajmin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përmendur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portalin</w:t>
      </w:r>
      <w:proofErr w:type="spellEnd"/>
      <w:r>
        <w:rPr>
          <w:rFonts w:ascii="Arial" w:eastAsia="Arial" w:hAnsi="Arial" w:cs="Arial"/>
          <w:sz w:val="24"/>
        </w:rPr>
        <w:t xml:space="preserve"> Tetovasot.mk 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referohet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një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temë</w:t>
      </w:r>
      <w:proofErr w:type="spellEnd"/>
      <w:r>
        <w:rPr>
          <w:rFonts w:ascii="Arial" w:eastAsia="Arial" w:hAnsi="Arial" w:cs="Arial"/>
          <w:sz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</w:rPr>
        <w:t>interes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publik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Trupi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Koordinues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mbështet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mendimin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Komisionit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Ankesave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pranë</w:t>
      </w:r>
      <w:proofErr w:type="spellEnd"/>
      <w:r>
        <w:rPr>
          <w:rFonts w:ascii="Arial" w:eastAsia="Arial" w:hAnsi="Arial" w:cs="Arial"/>
          <w:sz w:val="24"/>
        </w:rPr>
        <w:t xml:space="preserve"> KEM, se </w:t>
      </w:r>
      <w:proofErr w:type="spellStart"/>
      <w:r>
        <w:rPr>
          <w:rFonts w:ascii="Arial" w:eastAsia="Arial" w:hAnsi="Arial" w:cs="Arial"/>
          <w:sz w:val="24"/>
        </w:rPr>
        <w:t>ai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shkel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dy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nene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Kodit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Gazetarëve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Maqedonisë</w:t>
      </w:r>
      <w:proofErr w:type="spellEnd"/>
      <w:r>
        <w:rPr>
          <w:rFonts w:ascii="Arial" w:eastAsia="Arial" w:hAnsi="Arial" w:cs="Arial"/>
          <w:sz w:val="24"/>
        </w:rPr>
        <w:t xml:space="preserve">: </w:t>
      </w:r>
    </w:p>
    <w:p w:rsidR="00E233B2" w:rsidRDefault="001A0F05">
      <w:pPr>
        <w:spacing w:after="108" w:line="249" w:lineRule="auto"/>
        <w:ind w:right="494" w:firstLine="720"/>
        <w:jc w:val="both"/>
      </w:pPr>
      <w:r>
        <w:rPr>
          <w:rFonts w:ascii="Arial" w:eastAsia="Arial" w:hAnsi="Arial" w:cs="Arial"/>
          <w:b/>
          <w:sz w:val="24"/>
        </w:rPr>
        <w:t>"</w:t>
      </w:r>
      <w:proofErr w:type="spellStart"/>
      <w:r>
        <w:rPr>
          <w:rFonts w:ascii="Arial" w:eastAsia="Arial" w:hAnsi="Arial" w:cs="Arial"/>
          <w:b/>
          <w:sz w:val="24"/>
        </w:rPr>
        <w:t>Tema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lajmin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portalit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Tetova</w:t>
      </w:r>
      <w:proofErr w:type="spellEnd"/>
      <w:r>
        <w:rPr>
          <w:rFonts w:ascii="Arial" w:eastAsia="Arial" w:hAnsi="Arial" w:cs="Arial"/>
          <w:b/>
          <w:sz w:val="24"/>
        </w:rPr>
        <w:t xml:space="preserve"> Sot (www.tetovasot.com), </w:t>
      </w:r>
      <w:proofErr w:type="spellStart"/>
      <w:r>
        <w:rPr>
          <w:rFonts w:ascii="Arial" w:eastAsia="Arial" w:hAnsi="Arial" w:cs="Arial"/>
          <w:b/>
          <w:sz w:val="24"/>
        </w:rPr>
        <w:t>përgatitur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nga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gazetari</w:t>
      </w:r>
      <w:proofErr w:type="spellEnd"/>
      <w:r w:rsidR="00530936">
        <w:rPr>
          <w:rFonts w:ascii="Arial" w:eastAsia="Arial" w:hAnsi="Arial" w:cs="Arial"/>
          <w:b/>
          <w:sz w:val="24"/>
        </w:rPr>
        <w:t xml:space="preserve">               </w:t>
      </w:r>
      <w:proofErr w:type="gramStart"/>
      <w:r w:rsidR="00530936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>,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është</w:t>
      </w:r>
      <w:proofErr w:type="spellEnd"/>
      <w:r>
        <w:rPr>
          <w:rFonts w:ascii="Arial" w:eastAsia="Arial" w:hAnsi="Arial" w:cs="Arial"/>
          <w:b/>
          <w:sz w:val="24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</w:rPr>
        <w:t>interes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publik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por</w:t>
      </w:r>
      <w:proofErr w:type="spellEnd"/>
      <w:r>
        <w:rPr>
          <w:rFonts w:ascii="Arial" w:eastAsia="Arial" w:hAnsi="Arial" w:cs="Arial"/>
          <w:b/>
          <w:sz w:val="24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</w:rPr>
        <w:t>natyrë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komunale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dhe</w:t>
      </w:r>
      <w:proofErr w:type="spellEnd"/>
      <w:r>
        <w:rPr>
          <w:rFonts w:ascii="Arial" w:eastAsia="Arial" w:hAnsi="Arial" w:cs="Arial"/>
          <w:b/>
          <w:sz w:val="24"/>
        </w:rPr>
        <w:t xml:space="preserve"> jo </w:t>
      </w:r>
      <w:proofErr w:type="spellStart"/>
      <w:r>
        <w:rPr>
          <w:rFonts w:ascii="Arial" w:eastAsia="Arial" w:hAnsi="Arial" w:cs="Arial"/>
          <w:b/>
          <w:sz w:val="24"/>
        </w:rPr>
        <w:t>drejtpërdrejt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lidhur</w:t>
      </w:r>
      <w:proofErr w:type="spellEnd"/>
      <w:r>
        <w:rPr>
          <w:rFonts w:ascii="Arial" w:eastAsia="Arial" w:hAnsi="Arial" w:cs="Arial"/>
          <w:b/>
          <w:sz w:val="24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</w:rPr>
        <w:t>zgjedhjet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ardhshme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lokale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</w:rPr>
        <w:t>Në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lajmin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tendencë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përfshijë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qëndrimin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institucional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për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hir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gjithëpërfshirjes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historisë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por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raporti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nuk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është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plotësisht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përputhje</w:t>
      </w:r>
      <w:proofErr w:type="spellEnd"/>
      <w:r>
        <w:rPr>
          <w:rFonts w:ascii="Arial" w:eastAsia="Arial" w:hAnsi="Arial" w:cs="Arial"/>
          <w:b/>
          <w:sz w:val="24"/>
        </w:rPr>
        <w:t xml:space="preserve"> me </w:t>
      </w:r>
      <w:proofErr w:type="spellStart"/>
      <w:r>
        <w:rPr>
          <w:rFonts w:ascii="Arial" w:eastAsia="Arial" w:hAnsi="Arial" w:cs="Arial"/>
          <w:b/>
          <w:sz w:val="24"/>
        </w:rPr>
        <w:t>standardet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profesionale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etike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</w:rPr>
        <w:t>Sensacionalizmi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mendimet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paraqitura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fakte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trajtimi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asimetrik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"</w:t>
      </w:r>
      <w:proofErr w:type="spellStart"/>
      <w:r>
        <w:rPr>
          <w:rFonts w:ascii="Arial" w:eastAsia="Arial" w:hAnsi="Arial" w:cs="Arial"/>
          <w:b/>
          <w:sz w:val="24"/>
        </w:rPr>
        <w:t>anës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dytë</w:t>
      </w:r>
      <w:proofErr w:type="spellEnd"/>
      <w:r>
        <w:rPr>
          <w:rFonts w:ascii="Arial" w:eastAsia="Arial" w:hAnsi="Arial" w:cs="Arial"/>
          <w:b/>
          <w:sz w:val="24"/>
        </w:rPr>
        <w:t xml:space="preserve">" </w:t>
      </w:r>
      <w:proofErr w:type="spellStart"/>
      <w:r>
        <w:rPr>
          <w:rFonts w:ascii="Arial" w:eastAsia="Arial" w:hAnsi="Arial" w:cs="Arial"/>
          <w:b/>
          <w:sz w:val="24"/>
        </w:rPr>
        <w:t>shkelin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objektivitetin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vënë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pikëpyetje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besueshmërinë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raportimit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</w:p>
    <w:p w:rsidR="00E233B2" w:rsidRDefault="001A0F05">
      <w:pPr>
        <w:spacing w:after="118" w:line="240" w:lineRule="auto"/>
        <w:ind w:left="-15" w:right="496" w:firstLine="710"/>
        <w:jc w:val="both"/>
      </w:pPr>
      <w:proofErr w:type="spellStart"/>
      <w:r>
        <w:rPr>
          <w:rFonts w:ascii="Arial" w:eastAsia="Arial" w:hAnsi="Arial" w:cs="Arial"/>
          <w:b/>
          <w:sz w:val="24"/>
        </w:rPr>
        <w:t>Neni</w:t>
      </w:r>
      <w:proofErr w:type="spellEnd"/>
      <w:r>
        <w:rPr>
          <w:rFonts w:ascii="Arial" w:eastAsia="Arial" w:hAnsi="Arial" w:cs="Arial"/>
          <w:b/>
          <w:sz w:val="24"/>
        </w:rPr>
        <w:t xml:space="preserve"> 1 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Kodit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Gazetarëve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kërkon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gazetarët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publikojnë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informacione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sakta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verifikuara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mos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fshehin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dhëna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thelbësore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Nëse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informacioni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lastRenderedPageBreak/>
        <w:t>nuk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mund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konfirmohet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ose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është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një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supozim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kjo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duhet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theksuar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këtë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rast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informacioni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lidhje</w:t>
      </w:r>
      <w:proofErr w:type="spellEnd"/>
      <w:r>
        <w:rPr>
          <w:rFonts w:ascii="Arial" w:eastAsia="Arial" w:hAnsi="Arial" w:cs="Arial"/>
          <w:sz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</w:rPr>
        <w:t>borxhet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paraqitet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fakt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nuk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thuhet</w:t>
      </w:r>
      <w:proofErr w:type="spellEnd"/>
      <w:r>
        <w:rPr>
          <w:rFonts w:ascii="Arial" w:eastAsia="Arial" w:hAnsi="Arial" w:cs="Arial"/>
          <w:sz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</w:rPr>
        <w:t>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janë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verifikuar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ose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nga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cilat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burime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janë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marrë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:rsidR="00E233B2" w:rsidRDefault="001A0F05">
      <w:pPr>
        <w:spacing w:after="118" w:line="240" w:lineRule="auto"/>
        <w:ind w:left="-15" w:right="496" w:firstLine="710"/>
        <w:jc w:val="both"/>
      </w:pPr>
      <w:proofErr w:type="spellStart"/>
      <w:r>
        <w:rPr>
          <w:rFonts w:ascii="Arial" w:eastAsia="Arial" w:hAnsi="Arial" w:cs="Arial"/>
          <w:sz w:val="24"/>
        </w:rPr>
        <w:t>Neni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13 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Kodit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Gazetarëve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shprehimisht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thotë</w:t>
      </w:r>
      <w:proofErr w:type="spellEnd"/>
      <w:r>
        <w:rPr>
          <w:rFonts w:ascii="Arial" w:eastAsia="Arial" w:hAnsi="Arial" w:cs="Arial"/>
          <w:sz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</w:rPr>
        <w:t>gazetarët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duhet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bëjë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dallimin</w:t>
      </w:r>
      <w:proofErr w:type="spellEnd"/>
      <w:r>
        <w:rPr>
          <w:rFonts w:ascii="Arial" w:eastAsia="Arial" w:hAnsi="Arial" w:cs="Arial"/>
          <w:sz w:val="24"/>
        </w:rPr>
        <w:t xml:space="preserve"> midis </w:t>
      </w:r>
      <w:proofErr w:type="spellStart"/>
      <w:r>
        <w:rPr>
          <w:rFonts w:ascii="Arial" w:eastAsia="Arial" w:hAnsi="Arial" w:cs="Arial"/>
          <w:sz w:val="24"/>
        </w:rPr>
        <w:t>fakteve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mendimeve</w:t>
      </w:r>
      <w:proofErr w:type="spellEnd"/>
      <w:r>
        <w:rPr>
          <w:rFonts w:ascii="Arial" w:eastAsia="Arial" w:hAnsi="Arial" w:cs="Arial"/>
          <w:sz w:val="24"/>
        </w:rPr>
        <w:t xml:space="preserve">, midis </w:t>
      </w:r>
      <w:proofErr w:type="spellStart"/>
      <w:r>
        <w:rPr>
          <w:rFonts w:ascii="Arial" w:eastAsia="Arial" w:hAnsi="Arial" w:cs="Arial"/>
          <w:sz w:val="24"/>
        </w:rPr>
        <w:t>lajmeve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komenteve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Titulli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raportit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përfshin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citatin</w:t>
      </w:r>
      <w:proofErr w:type="spellEnd"/>
      <w:r>
        <w:rPr>
          <w:rFonts w:ascii="Arial" w:eastAsia="Arial" w:hAnsi="Arial" w:cs="Arial"/>
          <w:sz w:val="24"/>
        </w:rPr>
        <w:t xml:space="preserve"> "</w:t>
      </w:r>
      <w:proofErr w:type="spellStart"/>
      <w:r>
        <w:rPr>
          <w:rFonts w:ascii="Arial" w:eastAsia="Arial" w:hAnsi="Arial" w:cs="Arial"/>
          <w:sz w:val="24"/>
        </w:rPr>
        <w:t>Këta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janë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vjedhës</w:t>
      </w:r>
      <w:proofErr w:type="spellEnd"/>
      <w:r>
        <w:rPr>
          <w:rFonts w:ascii="Arial" w:eastAsia="Arial" w:hAnsi="Arial" w:cs="Arial"/>
          <w:sz w:val="24"/>
        </w:rPr>
        <w:t xml:space="preserve">", 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cili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përfaqëson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mendim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ose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akuzë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fortë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por</w:t>
      </w:r>
      <w:proofErr w:type="spellEnd"/>
      <w:r>
        <w:rPr>
          <w:rFonts w:ascii="Arial" w:eastAsia="Arial" w:hAnsi="Arial" w:cs="Arial"/>
          <w:sz w:val="24"/>
        </w:rPr>
        <w:t xml:space="preserve"> jo </w:t>
      </w:r>
      <w:proofErr w:type="spellStart"/>
      <w:r>
        <w:rPr>
          <w:rFonts w:ascii="Arial" w:eastAsia="Arial" w:hAnsi="Arial" w:cs="Arial"/>
          <w:sz w:val="24"/>
        </w:rPr>
        <w:t>fakt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r>
        <w:rPr>
          <w:rFonts w:ascii="Arial" w:eastAsia="Arial" w:hAnsi="Arial" w:cs="Arial"/>
          <w:sz w:val="24"/>
        </w:rPr>
        <w:t>Edhe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pse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paraqitet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citat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pozicioni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tij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titull</w:t>
      </w:r>
      <w:proofErr w:type="spellEnd"/>
      <w:r>
        <w:rPr>
          <w:rFonts w:ascii="Arial" w:eastAsia="Arial" w:hAnsi="Arial" w:cs="Arial"/>
          <w:sz w:val="24"/>
        </w:rPr>
        <w:t xml:space="preserve">, pa </w:t>
      </w:r>
    </w:p>
    <w:p w:rsidR="00E233B2" w:rsidRDefault="00E233B2">
      <w:pPr>
        <w:spacing w:after="0"/>
        <w:ind w:left="-993"/>
        <w:jc w:val="right"/>
      </w:pPr>
    </w:p>
    <w:p w:rsidR="00E233B2" w:rsidRDefault="001A0F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33B2" w:rsidRDefault="001A0F05">
      <w:pPr>
        <w:spacing w:after="118" w:line="240" w:lineRule="auto"/>
        <w:ind w:left="-15" w:right="496"/>
        <w:jc w:val="both"/>
      </w:pPr>
      <w:proofErr w:type="spellStart"/>
      <w:r>
        <w:rPr>
          <w:rFonts w:ascii="Arial" w:eastAsia="Arial" w:hAnsi="Arial" w:cs="Arial"/>
          <w:sz w:val="24"/>
        </w:rPr>
        <w:t>atribuim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qartë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burimit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titullin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ose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menjëherë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tekst</w:t>
      </w:r>
      <w:proofErr w:type="spellEnd"/>
      <w:r>
        <w:rPr>
          <w:rFonts w:ascii="Arial" w:eastAsia="Arial" w:hAnsi="Arial" w:cs="Arial"/>
          <w:sz w:val="24"/>
        </w:rPr>
        <w:t xml:space="preserve">, e </w:t>
      </w:r>
      <w:proofErr w:type="spellStart"/>
      <w:r>
        <w:rPr>
          <w:rFonts w:ascii="Arial" w:eastAsia="Arial" w:hAnsi="Arial" w:cs="Arial"/>
          <w:sz w:val="24"/>
        </w:rPr>
        <w:t>turbullon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vijën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ndarëse</w:t>
      </w:r>
      <w:proofErr w:type="spellEnd"/>
      <w:r>
        <w:rPr>
          <w:rFonts w:ascii="Arial" w:eastAsia="Arial" w:hAnsi="Arial" w:cs="Arial"/>
          <w:sz w:val="24"/>
        </w:rPr>
        <w:t xml:space="preserve"> midis </w:t>
      </w:r>
      <w:proofErr w:type="spellStart"/>
      <w:r>
        <w:rPr>
          <w:rFonts w:ascii="Arial" w:eastAsia="Arial" w:hAnsi="Arial" w:cs="Arial"/>
          <w:sz w:val="24"/>
        </w:rPr>
        <w:t>faktit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mendimit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:rsidR="00E233B2" w:rsidRDefault="001A0F05">
      <w:pPr>
        <w:spacing w:after="111" w:line="249" w:lineRule="auto"/>
        <w:ind w:left="-15" w:right="496" w:firstLine="710"/>
        <w:jc w:val="both"/>
      </w:pPr>
      <w:proofErr w:type="spellStart"/>
      <w:r>
        <w:rPr>
          <w:rFonts w:ascii="Arial" w:eastAsia="Arial" w:hAnsi="Arial" w:cs="Arial"/>
          <w:sz w:val="24"/>
        </w:rPr>
        <w:t>Trupi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Koordinues</w:t>
      </w:r>
      <w:proofErr w:type="spellEnd"/>
      <w:r>
        <w:rPr>
          <w:rFonts w:ascii="Arial" w:eastAsia="Arial" w:hAnsi="Arial" w:cs="Arial"/>
          <w:sz w:val="24"/>
        </w:rPr>
        <w:t xml:space="preserve"> u </w:t>
      </w:r>
      <w:proofErr w:type="spellStart"/>
      <w:r>
        <w:rPr>
          <w:rFonts w:ascii="Arial" w:eastAsia="Arial" w:hAnsi="Arial" w:cs="Arial"/>
          <w:sz w:val="24"/>
        </w:rPr>
        <w:t>bën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thirrje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gjithë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palëve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interesuara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procesin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zgjedhor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sillen</w:t>
      </w:r>
      <w:proofErr w:type="spellEnd"/>
      <w:r>
        <w:rPr>
          <w:rFonts w:ascii="Arial" w:eastAsia="Arial" w:hAnsi="Arial" w:cs="Arial"/>
          <w:sz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</w:rPr>
        <w:t>përgjegjësi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ndërsa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mediat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gazetarët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raportojnë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mënyrë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profesionale</w:t>
      </w:r>
      <w:proofErr w:type="spellEnd"/>
      <w:r>
        <w:rPr>
          <w:rFonts w:ascii="Arial" w:eastAsia="Arial" w:hAnsi="Arial" w:cs="Arial"/>
          <w:sz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</w:rPr>
        <w:t>iu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përmbajtur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Kodit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standardeve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etikës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gazetarëve</w:t>
      </w:r>
      <w:proofErr w:type="spellEnd"/>
      <w:r>
        <w:rPr>
          <w:rFonts w:ascii="Arial" w:eastAsia="Arial" w:hAnsi="Arial" w:cs="Arial"/>
          <w:sz w:val="24"/>
        </w:rPr>
        <w:t xml:space="preserve">, duke </w:t>
      </w:r>
      <w:proofErr w:type="spellStart"/>
      <w:r>
        <w:rPr>
          <w:rFonts w:ascii="Arial" w:eastAsia="Arial" w:hAnsi="Arial" w:cs="Arial"/>
          <w:sz w:val="24"/>
        </w:rPr>
        <w:t>paraqitur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qartë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faktet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dhe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mendimet</w:t>
      </w:r>
      <w:proofErr w:type="spellEnd"/>
      <w:r>
        <w:rPr>
          <w:rFonts w:ascii="Arial" w:eastAsia="Arial" w:hAnsi="Arial" w:cs="Arial"/>
          <w:sz w:val="24"/>
        </w:rPr>
        <w:t xml:space="preserve">, duke u </w:t>
      </w:r>
      <w:proofErr w:type="spellStart"/>
      <w:r>
        <w:rPr>
          <w:rFonts w:ascii="Arial" w:eastAsia="Arial" w:hAnsi="Arial" w:cs="Arial"/>
          <w:sz w:val="24"/>
        </w:rPr>
        <w:t>mundësuar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qytetarëve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marrin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vendime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informuara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gjatë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votimit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zgjedhjet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lokale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planifikuara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</w:t>
      </w:r>
      <w:proofErr w:type="spellEnd"/>
      <w:r>
        <w:rPr>
          <w:rFonts w:ascii="Arial" w:eastAsia="Arial" w:hAnsi="Arial" w:cs="Arial"/>
          <w:sz w:val="24"/>
        </w:rPr>
        <w:t xml:space="preserve"> me19 </w:t>
      </w:r>
      <w:proofErr w:type="spellStart"/>
      <w:r>
        <w:rPr>
          <w:rFonts w:ascii="Arial" w:eastAsia="Arial" w:hAnsi="Arial" w:cs="Arial"/>
          <w:sz w:val="24"/>
        </w:rPr>
        <w:t>tetor</w:t>
      </w:r>
      <w:proofErr w:type="spellEnd"/>
      <w:r>
        <w:rPr>
          <w:rFonts w:ascii="Arial" w:eastAsia="Arial" w:hAnsi="Arial" w:cs="Arial"/>
          <w:sz w:val="24"/>
        </w:rPr>
        <w:t xml:space="preserve"> 2025. </w:t>
      </w:r>
    </w:p>
    <w:p w:rsidR="00E233B2" w:rsidRDefault="001A0F05">
      <w:pPr>
        <w:spacing w:after="111" w:line="249" w:lineRule="auto"/>
        <w:ind w:left="-15" w:right="496" w:firstLine="710"/>
        <w:jc w:val="both"/>
      </w:pPr>
      <w:proofErr w:type="spellStart"/>
      <w:r>
        <w:rPr>
          <w:rFonts w:ascii="Arial" w:eastAsia="Arial" w:hAnsi="Arial" w:cs="Arial"/>
          <w:sz w:val="24"/>
        </w:rPr>
        <w:t>Trupi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Koordinues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vepron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sipas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parashtresave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që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lidhen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drejtpërdrejt</w:t>
      </w:r>
      <w:proofErr w:type="spellEnd"/>
      <w:r>
        <w:rPr>
          <w:rFonts w:ascii="Arial" w:eastAsia="Arial" w:hAnsi="Arial" w:cs="Arial"/>
          <w:sz w:val="24"/>
        </w:rPr>
        <w:t xml:space="preserve"> me </w:t>
      </w:r>
      <w:proofErr w:type="spellStart"/>
      <w:r>
        <w:rPr>
          <w:rFonts w:ascii="Arial" w:eastAsia="Arial" w:hAnsi="Arial" w:cs="Arial"/>
          <w:sz w:val="24"/>
        </w:rPr>
        <w:t>procesin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zgjedhor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deri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në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përfundimin</w:t>
      </w:r>
      <w:proofErr w:type="spellEnd"/>
      <w:r>
        <w:rPr>
          <w:rFonts w:ascii="Arial" w:eastAsia="Arial" w:hAnsi="Arial" w:cs="Arial"/>
          <w:sz w:val="24"/>
        </w:rPr>
        <w:t xml:space="preserve"> e </w:t>
      </w:r>
      <w:proofErr w:type="spellStart"/>
      <w:r>
        <w:rPr>
          <w:rFonts w:ascii="Arial" w:eastAsia="Arial" w:hAnsi="Arial" w:cs="Arial"/>
          <w:sz w:val="24"/>
        </w:rPr>
        <w:t>tij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:rsidR="00E233B2" w:rsidRDefault="001A0F05">
      <w:r>
        <w:rPr>
          <w:rFonts w:ascii="Arial" w:eastAsia="Arial" w:hAnsi="Arial" w:cs="Arial"/>
          <w:sz w:val="24"/>
        </w:rPr>
        <w:t xml:space="preserve"> </w:t>
      </w:r>
    </w:p>
    <w:p w:rsidR="00E233B2" w:rsidRDefault="001A0F05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E233B2" w:rsidRDefault="001A0F05">
      <w:pPr>
        <w:spacing w:after="179"/>
        <w:ind w:left="720"/>
      </w:pPr>
      <w:r>
        <w:rPr>
          <w:rFonts w:ascii="Arial" w:eastAsia="Arial" w:hAnsi="Arial" w:cs="Arial"/>
          <w:sz w:val="24"/>
        </w:rPr>
        <w:t xml:space="preserve"> </w:t>
      </w:r>
    </w:p>
    <w:p w:rsidR="00E233B2" w:rsidRDefault="001A0F05">
      <w:pPr>
        <w:tabs>
          <w:tab w:val="center" w:pos="6760"/>
        </w:tabs>
        <w:spacing w:after="13" w:line="249" w:lineRule="auto"/>
      </w:pPr>
      <w:proofErr w:type="spellStart"/>
      <w:r>
        <w:rPr>
          <w:rFonts w:ascii="Arial" w:eastAsia="Arial" w:hAnsi="Arial" w:cs="Arial"/>
          <w:sz w:val="24"/>
        </w:rPr>
        <w:t>Shkup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sz w:val="24"/>
        </w:rPr>
        <w:t>Trupi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koordinues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233B2" w:rsidRDefault="001A0F05">
      <w:pPr>
        <w:tabs>
          <w:tab w:val="center" w:pos="6758"/>
        </w:tabs>
        <w:spacing w:after="13" w:line="249" w:lineRule="auto"/>
      </w:pPr>
      <w:r>
        <w:rPr>
          <w:rFonts w:ascii="Arial" w:eastAsia="Arial" w:hAnsi="Arial" w:cs="Arial"/>
          <w:sz w:val="24"/>
        </w:rPr>
        <w:t>26.8.2025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proofErr w:type="spellStart"/>
      <w:r>
        <w:rPr>
          <w:rFonts w:ascii="Arial" w:eastAsia="Arial" w:hAnsi="Arial" w:cs="Arial"/>
          <w:b/>
          <w:sz w:val="24"/>
        </w:rPr>
        <w:t>për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monitorimin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respektimit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të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parimeve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233B2" w:rsidRDefault="001A0F05">
      <w:pPr>
        <w:spacing w:after="13" w:line="249" w:lineRule="auto"/>
        <w:ind w:left="5701" w:right="494" w:hanging="10"/>
        <w:jc w:val="both"/>
      </w:pPr>
      <w:proofErr w:type="spellStart"/>
      <w:r>
        <w:rPr>
          <w:rFonts w:ascii="Arial" w:eastAsia="Arial" w:hAnsi="Arial" w:cs="Arial"/>
          <w:b/>
          <w:sz w:val="24"/>
        </w:rPr>
        <w:t>dhe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standardet</w:t>
      </w:r>
      <w:proofErr w:type="spellEnd"/>
      <w:r>
        <w:rPr>
          <w:rFonts w:ascii="Arial" w:eastAsia="Arial" w:hAnsi="Arial" w:cs="Arial"/>
          <w:b/>
          <w:sz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</w:rPr>
        <w:t>Kodit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233B2" w:rsidRDefault="001A0F05">
      <w:pPr>
        <w:spacing w:after="0"/>
        <w:ind w:left="403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233B2" w:rsidRDefault="001A0F05">
      <w:pPr>
        <w:spacing w:after="0" w:line="240" w:lineRule="auto"/>
        <w:ind w:left="5196" w:right="1171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Biljana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Georgievska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Koordinatore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E233B2" w:rsidRDefault="001A0F0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E233B2">
      <w:pgSz w:w="11906" w:h="16838"/>
      <w:pgMar w:top="720" w:right="926" w:bottom="17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B2"/>
    <w:rsid w:val="000A4C03"/>
    <w:rsid w:val="001A0F05"/>
    <w:rsid w:val="002D3B94"/>
    <w:rsid w:val="00462C65"/>
    <w:rsid w:val="00530936"/>
    <w:rsid w:val="00DD32E3"/>
    <w:rsid w:val="00E2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4C62"/>
  <w15:docId w15:val="{8CAF97C7-206E-44AB-AFFD-8948E3B0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1.png"/><Relationship Id="rId5" Type="http://schemas.openxmlformats.org/officeDocument/2006/relationships/image" Target="media/image2.png"/><Relationship Id="rId15" Type="http://schemas.openxmlformats.org/officeDocument/2006/relationships/image" Target="media/image5.png"/><Relationship Id="rId10" Type="http://schemas.openxmlformats.org/officeDocument/2006/relationships/image" Target="media/image0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Ep. Petreska</dc:creator>
  <cp:keywords/>
  <cp:lastModifiedBy>Jeton</cp:lastModifiedBy>
  <cp:revision>8</cp:revision>
  <dcterms:created xsi:type="dcterms:W3CDTF">2025-10-22T12:42:00Z</dcterms:created>
  <dcterms:modified xsi:type="dcterms:W3CDTF">2025-10-22T12:50:00Z</dcterms:modified>
</cp:coreProperties>
</file>