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04851" w14:textId="3F4067DE" w:rsidR="009E2307" w:rsidRDefault="009E2307" w:rsidP="009E2307">
      <w:pPr>
        <w:spacing w:after="120" w:line="240" w:lineRule="auto"/>
        <w:jc w:val="center"/>
        <w:rPr>
          <w:lang w:val="mk-MK"/>
        </w:rPr>
      </w:pPr>
    </w:p>
    <w:p w14:paraId="1B4EF602" w14:textId="77777777" w:rsidR="009E2307" w:rsidRDefault="009E2307" w:rsidP="009E2307">
      <w:pPr>
        <w:spacing w:after="120" w:line="240" w:lineRule="auto"/>
        <w:ind w:firstLine="720"/>
        <w:jc w:val="both"/>
        <w:rPr>
          <w:lang w:val="mk-MK"/>
        </w:rPr>
      </w:pPr>
    </w:p>
    <w:p w14:paraId="3DC0E825" w14:textId="3E832398" w:rsidR="009703CA" w:rsidRPr="009703CA" w:rsidRDefault="009703CA" w:rsidP="009703CA">
      <w:pPr>
        <w:spacing w:before="100" w:beforeAutospacing="1" w:after="100" w:afterAutospacing="1" w:line="240" w:lineRule="auto"/>
        <w:jc w:val="center"/>
        <w:rPr>
          <w:rFonts w:eastAsia="Times New Roman" w:cstheme="minorHAnsi"/>
          <w:kern w:val="0"/>
          <w:sz w:val="24"/>
          <w:szCs w:val="24"/>
          <w14:ligatures w14:val="none"/>
        </w:rPr>
      </w:pPr>
      <w:r w:rsidRPr="009703CA">
        <w:rPr>
          <w:rFonts w:eastAsia="Times New Roman" w:cstheme="minorHAnsi"/>
          <w:b/>
          <w:bCs/>
          <w:kern w:val="0"/>
          <w:sz w:val="24"/>
          <w:szCs w:val="24"/>
          <w14:ligatures w14:val="none"/>
        </w:rPr>
        <w:t xml:space="preserve">Meeting Minutes of the Coordinating Body for Reporting and Acting </w:t>
      </w:r>
      <w:r>
        <w:rPr>
          <w:rFonts w:eastAsia="Times New Roman" w:cstheme="minorHAnsi"/>
          <w:b/>
          <w:bCs/>
          <w:kern w:val="0"/>
          <w:sz w:val="24"/>
          <w:szCs w:val="24"/>
          <w14:ligatures w14:val="none"/>
        </w:rPr>
        <w:t>up</w:t>
      </w:r>
      <w:r w:rsidRPr="009703CA">
        <w:rPr>
          <w:rFonts w:eastAsia="Times New Roman" w:cstheme="minorHAnsi"/>
          <w:b/>
          <w:bCs/>
          <w:kern w:val="0"/>
          <w:sz w:val="24"/>
          <w:szCs w:val="24"/>
          <w14:ligatures w14:val="none"/>
        </w:rPr>
        <w:t xml:space="preserve">on Complaints </w:t>
      </w:r>
      <w:r>
        <w:rPr>
          <w:rFonts w:eastAsia="Times New Roman" w:cstheme="minorHAnsi"/>
          <w:b/>
          <w:bCs/>
          <w:kern w:val="0"/>
          <w:sz w:val="24"/>
          <w:szCs w:val="24"/>
          <w14:ligatures w14:val="none"/>
        </w:rPr>
        <w:t>d</w:t>
      </w:r>
      <w:r w:rsidRPr="009703CA">
        <w:rPr>
          <w:rFonts w:eastAsia="Times New Roman" w:cstheme="minorHAnsi"/>
          <w:b/>
          <w:bCs/>
          <w:kern w:val="0"/>
          <w:sz w:val="24"/>
          <w:szCs w:val="24"/>
          <w14:ligatures w14:val="none"/>
        </w:rPr>
        <w:t>uring Elections or Referenda (13.08.2025)</w:t>
      </w:r>
    </w:p>
    <w:p w14:paraId="282DEB88" w14:textId="5436F022" w:rsidR="009703CA" w:rsidRPr="009703CA" w:rsidRDefault="009703CA" w:rsidP="009703CA">
      <w:pPr>
        <w:spacing w:before="100" w:beforeAutospacing="1" w:after="100" w:afterAutospacing="1" w:line="240" w:lineRule="auto"/>
        <w:ind w:firstLine="720"/>
        <w:jc w:val="both"/>
        <w:rPr>
          <w:rFonts w:eastAsia="Times New Roman" w:cstheme="minorHAnsi"/>
          <w:kern w:val="0"/>
          <w:sz w:val="24"/>
          <w:szCs w:val="24"/>
          <w14:ligatures w14:val="none"/>
        </w:rPr>
      </w:pPr>
      <w:r w:rsidRPr="009703CA">
        <w:rPr>
          <w:rFonts w:eastAsia="Times New Roman" w:cstheme="minorHAnsi"/>
          <w:kern w:val="0"/>
          <w:sz w:val="24"/>
          <w:szCs w:val="24"/>
          <w14:ligatures w14:val="none"/>
        </w:rPr>
        <w:t xml:space="preserve">The Coordinating Body that will be acting in accordance with the </w:t>
      </w:r>
      <w:r w:rsidRPr="009703CA">
        <w:rPr>
          <w:rFonts w:eastAsia="Times New Roman" w:cstheme="minorHAnsi"/>
          <w:bCs/>
          <w:kern w:val="0"/>
          <w:sz w:val="24"/>
          <w:szCs w:val="24"/>
          <w14:ligatures w14:val="none"/>
        </w:rPr>
        <w:t>Code of Conduct in the Online Sphere during Electoral Processes and Referenda throughout th</w:t>
      </w:r>
      <w:r w:rsidRPr="009703CA">
        <w:rPr>
          <w:rFonts w:eastAsia="Times New Roman" w:cstheme="minorHAnsi"/>
          <w:kern w:val="0"/>
          <w:sz w:val="24"/>
          <w:szCs w:val="24"/>
          <w14:ligatures w14:val="none"/>
        </w:rPr>
        <w:t xml:space="preserve">e 2025 </w:t>
      </w:r>
      <w:r w:rsidRPr="009703CA">
        <w:rPr>
          <w:rFonts w:eastAsia="Times New Roman" w:cstheme="minorHAnsi"/>
          <w:bCs/>
          <w:kern w:val="0"/>
          <w:sz w:val="24"/>
          <w:szCs w:val="24"/>
          <w14:ligatures w14:val="none"/>
        </w:rPr>
        <w:t>Local Elections,</w:t>
      </w:r>
      <w:r w:rsidRPr="009703CA">
        <w:rPr>
          <w:rFonts w:eastAsia="Times New Roman" w:cstheme="minorHAnsi"/>
          <w:kern w:val="0"/>
          <w:sz w:val="24"/>
          <w:szCs w:val="24"/>
          <w14:ligatures w14:val="none"/>
        </w:rPr>
        <w:t xml:space="preserve"> </w:t>
      </w:r>
      <w:r w:rsidRPr="009703CA">
        <w:rPr>
          <w:rFonts w:eastAsia="Times New Roman" w:cstheme="minorHAnsi"/>
          <w:kern w:val="0"/>
          <w:sz w:val="24"/>
          <w:szCs w:val="24"/>
          <w14:ligatures w14:val="none"/>
        </w:rPr>
        <w:t xml:space="preserve">held </w:t>
      </w:r>
      <w:r w:rsidRPr="009703CA">
        <w:rPr>
          <w:rFonts w:eastAsia="Times New Roman" w:cstheme="minorHAnsi"/>
          <w:kern w:val="0"/>
          <w:sz w:val="24"/>
          <w:szCs w:val="24"/>
          <w14:ligatures w14:val="none"/>
        </w:rPr>
        <w:t xml:space="preserve">its </w:t>
      </w:r>
      <w:r w:rsidRPr="009703CA">
        <w:rPr>
          <w:rFonts w:eastAsia="Times New Roman" w:cstheme="minorHAnsi"/>
          <w:kern w:val="0"/>
          <w:sz w:val="24"/>
          <w:szCs w:val="24"/>
          <w14:ligatures w14:val="none"/>
        </w:rPr>
        <w:t xml:space="preserve">first meeting </w:t>
      </w:r>
      <w:r w:rsidRPr="009703CA">
        <w:rPr>
          <w:rFonts w:eastAsia="Times New Roman" w:cstheme="minorHAnsi"/>
          <w:kern w:val="0"/>
          <w:sz w:val="24"/>
          <w:szCs w:val="24"/>
          <w14:ligatures w14:val="none"/>
        </w:rPr>
        <w:t>o</w:t>
      </w:r>
      <w:r w:rsidRPr="009703CA">
        <w:rPr>
          <w:rFonts w:eastAsia="Times New Roman" w:cstheme="minorHAnsi"/>
          <w:kern w:val="0"/>
          <w:sz w:val="24"/>
          <w:szCs w:val="24"/>
          <w14:ligatures w14:val="none"/>
        </w:rPr>
        <w:t>n 13 August 2025</w:t>
      </w:r>
      <w:r w:rsidRPr="009703CA">
        <w:rPr>
          <w:rFonts w:eastAsia="Times New Roman" w:cstheme="minorHAnsi"/>
          <w:kern w:val="0"/>
          <w:sz w:val="24"/>
          <w:szCs w:val="24"/>
          <w14:ligatures w14:val="none"/>
        </w:rPr>
        <w:t>.</w:t>
      </w:r>
      <w:r w:rsidRPr="009703CA">
        <w:rPr>
          <w:rFonts w:eastAsia="Times New Roman" w:cstheme="minorHAnsi"/>
          <w:kern w:val="0"/>
          <w:sz w:val="24"/>
          <w:szCs w:val="24"/>
          <w14:ligatures w14:val="none"/>
        </w:rPr>
        <w:t xml:space="preserve"> </w:t>
      </w:r>
      <w:r w:rsidRPr="009703CA">
        <w:rPr>
          <w:rFonts w:eastAsia="Times New Roman" w:cstheme="minorHAnsi"/>
          <w:kern w:val="0"/>
          <w:sz w:val="24"/>
          <w:szCs w:val="24"/>
          <w14:ligatures w14:val="none"/>
        </w:rPr>
        <w:t>The meeting was attended by the following members of the body: Biljana Georgievska (CMEM), Olivera Vojno</w:t>
      </w:r>
      <w:r w:rsidR="00AE68F4">
        <w:rPr>
          <w:rFonts w:eastAsia="Times New Roman" w:cstheme="minorHAnsi"/>
          <w:kern w:val="0"/>
          <w:sz w:val="24"/>
          <w:szCs w:val="24"/>
          <w14:ligatures w14:val="none"/>
        </w:rPr>
        <w:t>v</w:t>
      </w:r>
      <w:r w:rsidRPr="009703CA">
        <w:rPr>
          <w:rFonts w:eastAsia="Times New Roman" w:cstheme="minorHAnsi"/>
          <w:kern w:val="0"/>
          <w:sz w:val="24"/>
          <w:szCs w:val="24"/>
          <w14:ligatures w14:val="none"/>
        </w:rPr>
        <w:t xml:space="preserve">ska (Metamorphosis), Aleksandra Temenugova (ICS), Biljana Petkovska (MIM), Emilija Petreska-Kamenjarova (AVMU), and Ognen Janeski (AJM). Also in attendance was </w:t>
      </w:r>
      <w:r w:rsidRPr="009703CA">
        <w:rPr>
          <w:rFonts w:eastAsia="Times New Roman" w:cstheme="minorHAnsi"/>
          <w:bCs/>
          <w:kern w:val="0"/>
          <w:sz w:val="24"/>
          <w:szCs w:val="24"/>
          <w14:ligatures w14:val="none"/>
        </w:rPr>
        <w:t>Marina Trajkova (AVMU)</w:t>
      </w:r>
      <w:r w:rsidRPr="009703CA">
        <w:rPr>
          <w:rFonts w:eastAsia="Times New Roman" w:cstheme="minorHAnsi"/>
          <w:kern w:val="0"/>
          <w:sz w:val="24"/>
          <w:szCs w:val="24"/>
          <w14:ligatures w14:val="none"/>
        </w:rPr>
        <w:t xml:space="preserve"> as a deputy for one of the members. </w:t>
      </w:r>
    </w:p>
    <w:p w14:paraId="0770A37D" w14:textId="1D351F28" w:rsidR="009703CA" w:rsidRPr="009703CA" w:rsidRDefault="009703CA" w:rsidP="009703CA">
      <w:pPr>
        <w:spacing w:before="100" w:beforeAutospacing="1" w:after="100" w:afterAutospacing="1" w:line="240" w:lineRule="auto"/>
        <w:ind w:firstLine="720"/>
        <w:jc w:val="both"/>
        <w:rPr>
          <w:rFonts w:eastAsia="Times New Roman" w:cstheme="minorHAnsi"/>
          <w:kern w:val="0"/>
          <w:sz w:val="24"/>
          <w:szCs w:val="24"/>
          <w14:ligatures w14:val="none"/>
        </w:rPr>
      </w:pPr>
      <w:r w:rsidRPr="009703CA">
        <w:rPr>
          <w:rFonts w:eastAsia="Times New Roman" w:cstheme="minorHAnsi"/>
          <w:kern w:val="0"/>
          <w:sz w:val="24"/>
          <w:szCs w:val="24"/>
          <w14:ligatures w14:val="none"/>
        </w:rPr>
        <w:t xml:space="preserve">During the meeting, it was confirmed that </w:t>
      </w:r>
      <w:r>
        <w:rPr>
          <w:rFonts w:eastAsia="Times New Roman" w:cstheme="minorHAnsi"/>
          <w:kern w:val="0"/>
          <w:sz w:val="24"/>
          <w:szCs w:val="24"/>
          <w14:ligatures w14:val="none"/>
        </w:rPr>
        <w:t>AJM</w:t>
      </w:r>
      <w:r w:rsidRPr="009703CA">
        <w:rPr>
          <w:rFonts w:eastAsia="Times New Roman" w:cstheme="minorHAnsi"/>
          <w:kern w:val="0"/>
          <w:sz w:val="24"/>
          <w:szCs w:val="24"/>
          <w14:ligatures w14:val="none"/>
        </w:rPr>
        <w:t xml:space="preserve"> and </w:t>
      </w:r>
      <w:r w:rsidRPr="009703CA">
        <w:rPr>
          <w:rFonts w:eastAsia="Times New Roman" w:cstheme="minorHAnsi"/>
          <w:bCs/>
          <w:kern w:val="0"/>
          <w:sz w:val="24"/>
          <w:szCs w:val="24"/>
          <w14:ligatures w14:val="none"/>
        </w:rPr>
        <w:t>Metamorphosis</w:t>
      </w:r>
      <w:r w:rsidRPr="009703CA">
        <w:rPr>
          <w:rFonts w:eastAsia="Times New Roman" w:cstheme="minorHAnsi"/>
          <w:kern w:val="0"/>
          <w:sz w:val="24"/>
          <w:szCs w:val="24"/>
          <w14:ligatures w14:val="none"/>
        </w:rPr>
        <w:t xml:space="preserve"> had nominated new members/deputies to the Body due to objective reasons preventing the previous members from participating. The new representative for </w:t>
      </w:r>
      <w:r>
        <w:rPr>
          <w:rFonts w:eastAsia="Times New Roman" w:cstheme="minorHAnsi"/>
          <w:kern w:val="0"/>
          <w:sz w:val="24"/>
          <w:szCs w:val="24"/>
          <w14:ligatures w14:val="none"/>
        </w:rPr>
        <w:t>AJM</w:t>
      </w:r>
      <w:r w:rsidRPr="009703CA">
        <w:rPr>
          <w:rFonts w:eastAsia="Times New Roman" w:cstheme="minorHAnsi"/>
          <w:kern w:val="0"/>
          <w:sz w:val="24"/>
          <w:szCs w:val="24"/>
          <w14:ligatures w14:val="none"/>
        </w:rPr>
        <w:t xml:space="preserve"> is </w:t>
      </w:r>
      <w:r w:rsidRPr="009703CA">
        <w:rPr>
          <w:rFonts w:eastAsia="Times New Roman" w:cstheme="minorHAnsi"/>
          <w:bCs/>
          <w:kern w:val="0"/>
          <w:sz w:val="24"/>
          <w:szCs w:val="24"/>
          <w14:ligatures w14:val="none"/>
        </w:rPr>
        <w:t>Ognen Janeski</w:t>
      </w:r>
      <w:r w:rsidRPr="009703CA">
        <w:rPr>
          <w:rFonts w:eastAsia="Times New Roman" w:cstheme="minorHAnsi"/>
          <w:kern w:val="0"/>
          <w:sz w:val="24"/>
          <w:szCs w:val="24"/>
          <w14:ligatures w14:val="none"/>
        </w:rPr>
        <w:t xml:space="preserve">, and for </w:t>
      </w:r>
      <w:r w:rsidRPr="009703CA">
        <w:rPr>
          <w:rFonts w:eastAsia="Times New Roman" w:cstheme="minorHAnsi"/>
          <w:bCs/>
          <w:kern w:val="0"/>
          <w:sz w:val="24"/>
          <w:szCs w:val="24"/>
          <w14:ligatures w14:val="none"/>
        </w:rPr>
        <w:t>Metamorphosis</w:t>
      </w:r>
      <w:r w:rsidRPr="009703CA">
        <w:rPr>
          <w:rFonts w:eastAsia="Times New Roman" w:cstheme="minorHAnsi"/>
          <w:kern w:val="0"/>
          <w:sz w:val="24"/>
          <w:szCs w:val="24"/>
          <w14:ligatures w14:val="none"/>
        </w:rPr>
        <w:t xml:space="preserve">, </w:t>
      </w:r>
      <w:r>
        <w:rPr>
          <w:rFonts w:eastAsia="Times New Roman" w:cstheme="minorHAnsi"/>
          <w:bCs/>
          <w:kern w:val="0"/>
          <w:sz w:val="24"/>
          <w:szCs w:val="24"/>
          <w14:ligatures w14:val="none"/>
        </w:rPr>
        <w:t>Xh</w:t>
      </w:r>
      <w:r w:rsidRPr="009703CA">
        <w:rPr>
          <w:rFonts w:eastAsia="Times New Roman" w:cstheme="minorHAnsi"/>
          <w:bCs/>
          <w:kern w:val="0"/>
          <w:sz w:val="24"/>
          <w:szCs w:val="24"/>
          <w14:ligatures w14:val="none"/>
        </w:rPr>
        <w:t>enis Sulimani</w:t>
      </w:r>
      <w:r w:rsidRPr="009703CA">
        <w:rPr>
          <w:rFonts w:eastAsia="Times New Roman" w:cstheme="minorHAnsi"/>
          <w:kern w:val="0"/>
          <w:sz w:val="24"/>
          <w:szCs w:val="24"/>
          <w14:ligatures w14:val="none"/>
        </w:rPr>
        <w:t>.</w:t>
      </w:r>
    </w:p>
    <w:p w14:paraId="073CA511" w14:textId="61AAFA7D" w:rsidR="009703CA" w:rsidRPr="009703CA" w:rsidRDefault="009703CA" w:rsidP="009703CA">
      <w:pPr>
        <w:spacing w:before="100" w:beforeAutospacing="1" w:after="100" w:afterAutospacing="1" w:line="240" w:lineRule="auto"/>
        <w:ind w:firstLine="720"/>
        <w:jc w:val="both"/>
        <w:rPr>
          <w:rFonts w:eastAsia="Times New Roman" w:cstheme="minorHAnsi"/>
          <w:kern w:val="0"/>
          <w:sz w:val="24"/>
          <w:szCs w:val="24"/>
          <w14:ligatures w14:val="none"/>
        </w:rPr>
      </w:pPr>
      <w:r w:rsidRPr="009703CA">
        <w:rPr>
          <w:rFonts w:eastAsia="Times New Roman" w:cstheme="minorHAnsi"/>
          <w:kern w:val="0"/>
          <w:sz w:val="24"/>
          <w:szCs w:val="24"/>
          <w14:ligatures w14:val="none"/>
        </w:rPr>
        <w:t xml:space="preserve">Furthermore, following the passing of </w:t>
      </w:r>
      <w:r w:rsidRPr="009703CA">
        <w:rPr>
          <w:rFonts w:eastAsia="Times New Roman" w:cstheme="minorHAnsi"/>
          <w:bCs/>
          <w:kern w:val="0"/>
          <w:sz w:val="24"/>
          <w:szCs w:val="24"/>
          <w14:ligatures w14:val="none"/>
        </w:rPr>
        <w:t>Sa</w:t>
      </w:r>
      <w:r>
        <w:rPr>
          <w:rFonts w:eastAsia="Times New Roman" w:cstheme="minorHAnsi"/>
          <w:bCs/>
          <w:kern w:val="0"/>
          <w:sz w:val="24"/>
          <w:szCs w:val="24"/>
          <w14:ligatures w14:val="none"/>
        </w:rPr>
        <w:t>sh</w:t>
      </w:r>
      <w:r w:rsidRPr="009703CA">
        <w:rPr>
          <w:rFonts w:eastAsia="Times New Roman" w:cstheme="minorHAnsi"/>
          <w:bCs/>
          <w:kern w:val="0"/>
          <w:sz w:val="24"/>
          <w:szCs w:val="24"/>
          <w14:ligatures w14:val="none"/>
        </w:rPr>
        <w:t>e Dimovski</w:t>
      </w:r>
      <w:r w:rsidRPr="009703CA">
        <w:rPr>
          <w:rFonts w:eastAsia="Times New Roman" w:cstheme="minorHAnsi"/>
          <w:kern w:val="0"/>
          <w:sz w:val="24"/>
          <w:szCs w:val="24"/>
          <w14:ligatures w14:val="none"/>
        </w:rPr>
        <w:t xml:space="preserve">, </w:t>
      </w:r>
      <w:r w:rsidRPr="009703CA">
        <w:rPr>
          <w:rFonts w:eastAsia="Times New Roman" w:cstheme="minorHAnsi"/>
          <w:bCs/>
          <w:kern w:val="0"/>
          <w:sz w:val="24"/>
          <w:szCs w:val="24"/>
          <w14:ligatures w14:val="none"/>
        </w:rPr>
        <w:t>Biljana Georgievska</w:t>
      </w:r>
      <w:r>
        <w:rPr>
          <w:rFonts w:eastAsia="Times New Roman" w:cstheme="minorHAnsi"/>
          <w:kern w:val="0"/>
          <w:sz w:val="24"/>
          <w:szCs w:val="24"/>
          <w14:ligatures w14:val="none"/>
        </w:rPr>
        <w:t xml:space="preserve"> from CM</w:t>
      </w:r>
      <w:r w:rsidRPr="009703CA">
        <w:rPr>
          <w:rFonts w:eastAsia="Times New Roman" w:cstheme="minorHAnsi"/>
          <w:kern w:val="0"/>
          <w:sz w:val="24"/>
          <w:szCs w:val="24"/>
          <w14:ligatures w14:val="none"/>
        </w:rPr>
        <w:t xml:space="preserve">EM was elected as the new </w:t>
      </w:r>
      <w:r w:rsidRPr="009703CA">
        <w:rPr>
          <w:rFonts w:eastAsia="Times New Roman" w:cstheme="minorHAnsi"/>
          <w:bCs/>
          <w:kern w:val="0"/>
          <w:sz w:val="24"/>
          <w:szCs w:val="24"/>
          <w14:ligatures w14:val="none"/>
        </w:rPr>
        <w:t>coordinator</w:t>
      </w:r>
      <w:r w:rsidRPr="009703CA">
        <w:rPr>
          <w:rFonts w:eastAsia="Times New Roman" w:cstheme="minorHAnsi"/>
          <w:kern w:val="0"/>
          <w:sz w:val="24"/>
          <w:szCs w:val="24"/>
          <w14:ligatures w14:val="none"/>
        </w:rPr>
        <w:t xml:space="preserve"> of the Body with a </w:t>
      </w:r>
      <w:r w:rsidRPr="009703CA">
        <w:rPr>
          <w:rFonts w:eastAsia="Times New Roman" w:cstheme="minorHAnsi"/>
          <w:bCs/>
          <w:kern w:val="0"/>
          <w:sz w:val="24"/>
          <w:szCs w:val="24"/>
          <w14:ligatures w14:val="none"/>
        </w:rPr>
        <w:t>two-year mandate</w:t>
      </w:r>
      <w:r w:rsidRPr="009703CA">
        <w:rPr>
          <w:rFonts w:eastAsia="Times New Roman" w:cstheme="minorHAnsi"/>
          <w:kern w:val="0"/>
          <w:sz w:val="24"/>
          <w:szCs w:val="24"/>
          <w14:ligatures w14:val="none"/>
        </w:rPr>
        <w:t xml:space="preserve">. </w:t>
      </w:r>
      <w:r w:rsidRPr="009703CA">
        <w:rPr>
          <w:rFonts w:eastAsia="Times New Roman" w:cstheme="minorHAnsi"/>
          <w:bCs/>
          <w:kern w:val="0"/>
          <w:sz w:val="24"/>
          <w:szCs w:val="24"/>
          <w14:ligatures w14:val="none"/>
        </w:rPr>
        <w:t>Olivera Vojno</w:t>
      </w:r>
      <w:r w:rsidR="00684C82">
        <w:rPr>
          <w:rFonts w:eastAsia="Times New Roman" w:cstheme="minorHAnsi"/>
          <w:bCs/>
          <w:kern w:val="0"/>
          <w:sz w:val="24"/>
          <w:szCs w:val="24"/>
          <w14:ligatures w14:val="none"/>
        </w:rPr>
        <w:t>v</w:t>
      </w:r>
      <w:r w:rsidRPr="009703CA">
        <w:rPr>
          <w:rFonts w:eastAsia="Times New Roman" w:cstheme="minorHAnsi"/>
          <w:bCs/>
          <w:kern w:val="0"/>
          <w:sz w:val="24"/>
          <w:szCs w:val="24"/>
          <w14:ligatures w14:val="none"/>
        </w:rPr>
        <w:t>ska</w:t>
      </w:r>
      <w:r w:rsidRPr="009703CA">
        <w:rPr>
          <w:rFonts w:eastAsia="Times New Roman" w:cstheme="minorHAnsi"/>
          <w:kern w:val="0"/>
          <w:sz w:val="24"/>
          <w:szCs w:val="24"/>
          <w14:ligatures w14:val="none"/>
        </w:rPr>
        <w:t xml:space="preserve"> from Metamorphosis remains </w:t>
      </w:r>
      <w:r w:rsidRPr="009703CA">
        <w:rPr>
          <w:rFonts w:eastAsia="Times New Roman" w:cstheme="minorHAnsi"/>
          <w:bCs/>
          <w:kern w:val="0"/>
          <w:sz w:val="24"/>
          <w:szCs w:val="24"/>
          <w14:ligatures w14:val="none"/>
        </w:rPr>
        <w:t>deputy coordinator</w:t>
      </w:r>
      <w:r w:rsidRPr="009703CA">
        <w:rPr>
          <w:rFonts w:eastAsia="Times New Roman" w:cstheme="minorHAnsi"/>
          <w:kern w:val="0"/>
          <w:sz w:val="24"/>
          <w:szCs w:val="24"/>
          <w14:ligatures w14:val="none"/>
        </w:rPr>
        <w:t xml:space="preserve"> until </w:t>
      </w:r>
      <w:r w:rsidRPr="009703CA">
        <w:rPr>
          <w:rFonts w:eastAsia="Times New Roman" w:cstheme="minorHAnsi"/>
          <w:bCs/>
          <w:kern w:val="0"/>
          <w:sz w:val="24"/>
          <w:szCs w:val="24"/>
          <w14:ligatures w14:val="none"/>
        </w:rPr>
        <w:t>February 2026</w:t>
      </w:r>
      <w:r w:rsidRPr="009703CA">
        <w:rPr>
          <w:rFonts w:eastAsia="Times New Roman" w:cstheme="minorHAnsi"/>
          <w:kern w:val="0"/>
          <w:sz w:val="24"/>
          <w:szCs w:val="24"/>
          <w14:ligatures w14:val="none"/>
        </w:rPr>
        <w:t xml:space="preserve">, when her two-year term </w:t>
      </w:r>
      <w:r w:rsidR="00684C82">
        <w:rPr>
          <w:rFonts w:eastAsia="Times New Roman" w:cstheme="minorHAnsi"/>
          <w:kern w:val="0"/>
          <w:sz w:val="24"/>
          <w:szCs w:val="24"/>
          <w14:ligatures w14:val="none"/>
        </w:rPr>
        <w:t xml:space="preserve">shall come to an </w:t>
      </w:r>
      <w:r w:rsidRPr="009703CA">
        <w:rPr>
          <w:rFonts w:eastAsia="Times New Roman" w:cstheme="minorHAnsi"/>
          <w:kern w:val="0"/>
          <w:sz w:val="24"/>
          <w:szCs w:val="24"/>
          <w14:ligatures w14:val="none"/>
        </w:rPr>
        <w:t>end.</w:t>
      </w:r>
    </w:p>
    <w:p w14:paraId="3C95288F" w14:textId="0EB6747C" w:rsidR="009703CA" w:rsidRPr="009703CA" w:rsidRDefault="00684C82" w:rsidP="00684C82">
      <w:pPr>
        <w:spacing w:before="100" w:beforeAutospacing="1" w:after="100" w:afterAutospacing="1" w:line="240" w:lineRule="auto"/>
        <w:ind w:firstLine="720"/>
        <w:jc w:val="both"/>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r w:rsidR="009703CA" w:rsidRPr="009703CA">
        <w:rPr>
          <w:rFonts w:eastAsia="Times New Roman" w:cstheme="minorHAnsi"/>
          <w:kern w:val="0"/>
          <w:sz w:val="24"/>
          <w:szCs w:val="24"/>
          <w14:ligatures w14:val="none"/>
        </w:rPr>
        <w:t xml:space="preserve">It was announced during the meeting that other organizations had expressed interest in becoming members of the Coordinating Body by signing an annex to the Memorandum of Cooperation. However, in the discussion among </w:t>
      </w:r>
      <w:r w:rsidRPr="00E326B2">
        <w:rPr>
          <w:rFonts w:eastAsia="Times New Roman" w:cstheme="minorHAnsi"/>
          <w:kern w:val="0"/>
          <w:sz w:val="24"/>
          <w:szCs w:val="24"/>
          <w14:ligatures w14:val="none"/>
        </w:rPr>
        <w:t xml:space="preserve">the </w:t>
      </w:r>
      <w:r w:rsidR="009703CA" w:rsidRPr="009703CA">
        <w:rPr>
          <w:rFonts w:eastAsia="Times New Roman" w:cstheme="minorHAnsi"/>
          <w:kern w:val="0"/>
          <w:sz w:val="24"/>
          <w:szCs w:val="24"/>
          <w14:ligatures w14:val="none"/>
        </w:rPr>
        <w:t>members, it was pointed out that these organizations should</w:t>
      </w:r>
      <w:r w:rsidR="00E326B2" w:rsidRPr="00E326B2">
        <w:rPr>
          <w:rFonts w:eastAsia="Times New Roman" w:cstheme="minorHAnsi"/>
          <w:kern w:val="0"/>
          <w:sz w:val="24"/>
          <w:szCs w:val="24"/>
          <w14:ligatures w14:val="none"/>
        </w:rPr>
        <w:t xml:space="preserve"> accede to</w:t>
      </w:r>
      <w:r w:rsidRPr="00E326B2">
        <w:rPr>
          <w:rFonts w:eastAsia="Times New Roman" w:cstheme="minorHAnsi"/>
          <w:kern w:val="0"/>
          <w:sz w:val="24"/>
          <w:szCs w:val="24"/>
          <w14:ligatures w14:val="none"/>
        </w:rPr>
        <w:t xml:space="preserve"> the </w:t>
      </w:r>
      <w:r w:rsidR="009703CA" w:rsidRPr="00E326B2">
        <w:rPr>
          <w:rFonts w:eastAsia="Times New Roman" w:cstheme="minorHAnsi"/>
          <w:bCs/>
          <w:kern w:val="0"/>
          <w:sz w:val="24"/>
          <w:szCs w:val="24"/>
          <w14:ligatures w14:val="none"/>
        </w:rPr>
        <w:t>Code of Conduct</w:t>
      </w:r>
      <w:r w:rsidR="009703CA" w:rsidRPr="009703CA">
        <w:rPr>
          <w:rFonts w:eastAsia="Times New Roman" w:cstheme="minorHAnsi"/>
          <w:kern w:val="0"/>
          <w:sz w:val="24"/>
          <w:szCs w:val="24"/>
          <w14:ligatures w14:val="none"/>
        </w:rPr>
        <w:t xml:space="preserve">, </w:t>
      </w:r>
      <w:r w:rsidRPr="00E326B2">
        <w:rPr>
          <w:rFonts w:eastAsia="Times New Roman" w:cstheme="minorHAnsi"/>
          <w:kern w:val="0"/>
          <w:sz w:val="24"/>
          <w:szCs w:val="24"/>
          <w14:ligatures w14:val="none"/>
        </w:rPr>
        <w:t xml:space="preserve">while </w:t>
      </w:r>
      <w:r w:rsidR="009703CA" w:rsidRPr="009703CA">
        <w:rPr>
          <w:rFonts w:eastAsia="Times New Roman" w:cstheme="minorHAnsi"/>
          <w:kern w:val="0"/>
          <w:sz w:val="24"/>
          <w:szCs w:val="24"/>
          <w14:ligatures w14:val="none"/>
        </w:rPr>
        <w:t>the Body may consult them as needed based on their expertise. This position stems from the fact that the Coordinating Body includes institutions and organizations that are directly involved in the media sphere and (self)regulation. Nonetheless, if any organization submits a formal request for membership in the Body, the request will be reviewed, and a final decision will be made accordingly.</w:t>
      </w:r>
    </w:p>
    <w:p w14:paraId="4141D64F" w14:textId="34F41C7E" w:rsidR="009703CA" w:rsidRPr="009703CA" w:rsidRDefault="00684C82" w:rsidP="00684C82">
      <w:pPr>
        <w:spacing w:before="100" w:beforeAutospacing="1" w:after="100" w:afterAutospacing="1" w:line="240" w:lineRule="auto"/>
        <w:ind w:firstLine="720"/>
        <w:jc w:val="both"/>
        <w:rPr>
          <w:rFonts w:eastAsia="Times New Roman" w:cstheme="minorHAnsi"/>
          <w:kern w:val="0"/>
          <w:sz w:val="24"/>
          <w:szCs w:val="24"/>
          <w14:ligatures w14:val="none"/>
        </w:rPr>
      </w:pPr>
      <w:r w:rsidRPr="00E326B2">
        <w:rPr>
          <w:rFonts w:eastAsia="Times New Roman" w:cstheme="minorHAnsi"/>
          <w:kern w:val="0"/>
          <w:sz w:val="24"/>
          <w:szCs w:val="24"/>
          <w14:ligatures w14:val="none"/>
        </w:rPr>
        <w:t>The m</w:t>
      </w:r>
      <w:r w:rsidR="009703CA" w:rsidRPr="009703CA">
        <w:rPr>
          <w:rFonts w:eastAsia="Times New Roman" w:cstheme="minorHAnsi"/>
          <w:kern w:val="0"/>
          <w:sz w:val="24"/>
          <w:szCs w:val="24"/>
          <w14:ligatures w14:val="none"/>
        </w:rPr>
        <w:t xml:space="preserve">embers also discussed the need to launch an </w:t>
      </w:r>
      <w:r w:rsidR="009703CA" w:rsidRPr="00E326B2">
        <w:rPr>
          <w:rFonts w:eastAsia="Times New Roman" w:cstheme="minorHAnsi"/>
          <w:bCs/>
          <w:kern w:val="0"/>
          <w:sz w:val="24"/>
          <w:szCs w:val="24"/>
          <w14:ligatures w14:val="none"/>
        </w:rPr>
        <w:t>online campaign</w:t>
      </w:r>
      <w:r w:rsidR="009703CA" w:rsidRPr="009703CA">
        <w:rPr>
          <w:rFonts w:eastAsia="Times New Roman" w:cstheme="minorHAnsi"/>
          <w:kern w:val="0"/>
          <w:sz w:val="24"/>
          <w:szCs w:val="24"/>
          <w14:ligatures w14:val="none"/>
        </w:rPr>
        <w:t xml:space="preserve"> to raise awareness </w:t>
      </w:r>
      <w:r w:rsidRPr="00E326B2">
        <w:rPr>
          <w:rFonts w:eastAsia="Times New Roman" w:cstheme="minorHAnsi"/>
          <w:kern w:val="0"/>
          <w:sz w:val="24"/>
          <w:szCs w:val="24"/>
          <w14:ligatures w14:val="none"/>
        </w:rPr>
        <w:t xml:space="preserve">and visibility </w:t>
      </w:r>
      <w:r w:rsidR="009703CA" w:rsidRPr="009703CA">
        <w:rPr>
          <w:rFonts w:eastAsia="Times New Roman" w:cstheme="minorHAnsi"/>
          <w:kern w:val="0"/>
          <w:sz w:val="24"/>
          <w:szCs w:val="24"/>
          <w14:ligatures w14:val="none"/>
        </w:rPr>
        <w:t xml:space="preserve">of both the </w:t>
      </w:r>
      <w:r w:rsidR="009703CA" w:rsidRPr="00E326B2">
        <w:rPr>
          <w:rFonts w:eastAsia="Times New Roman" w:cstheme="minorHAnsi"/>
          <w:bCs/>
          <w:kern w:val="0"/>
          <w:sz w:val="24"/>
          <w:szCs w:val="24"/>
          <w14:ligatures w14:val="none"/>
        </w:rPr>
        <w:t xml:space="preserve">Code of Conduct </w:t>
      </w:r>
      <w:r w:rsidRPr="00E326B2">
        <w:rPr>
          <w:rFonts w:eastAsia="Times New Roman" w:cstheme="minorHAnsi"/>
          <w:bCs/>
          <w:kern w:val="0"/>
          <w:sz w:val="24"/>
          <w:szCs w:val="24"/>
          <w14:ligatures w14:val="none"/>
        </w:rPr>
        <w:t>in the Online Sphere during</w:t>
      </w:r>
      <w:r w:rsidR="009703CA" w:rsidRPr="00E326B2">
        <w:rPr>
          <w:rFonts w:eastAsia="Times New Roman" w:cstheme="minorHAnsi"/>
          <w:bCs/>
          <w:kern w:val="0"/>
          <w:sz w:val="24"/>
          <w:szCs w:val="24"/>
          <w14:ligatures w14:val="none"/>
        </w:rPr>
        <w:t xml:space="preserve"> Elections and Referenda</w:t>
      </w:r>
      <w:r w:rsidR="009703CA" w:rsidRPr="009703CA">
        <w:rPr>
          <w:rFonts w:eastAsia="Times New Roman" w:cstheme="minorHAnsi"/>
          <w:kern w:val="0"/>
          <w:sz w:val="24"/>
          <w:szCs w:val="24"/>
          <w14:ligatures w14:val="none"/>
        </w:rPr>
        <w:t xml:space="preserve"> and the work of the </w:t>
      </w:r>
      <w:r w:rsidR="009703CA" w:rsidRPr="00E326B2">
        <w:rPr>
          <w:rFonts w:eastAsia="Times New Roman" w:cstheme="minorHAnsi"/>
          <w:bCs/>
          <w:kern w:val="0"/>
          <w:sz w:val="24"/>
          <w:szCs w:val="24"/>
          <w14:ligatures w14:val="none"/>
        </w:rPr>
        <w:t>Coordinating Body</w:t>
      </w:r>
      <w:r w:rsidR="009703CA" w:rsidRPr="009703CA">
        <w:rPr>
          <w:rFonts w:eastAsia="Times New Roman" w:cstheme="minorHAnsi"/>
          <w:kern w:val="0"/>
          <w:sz w:val="24"/>
          <w:szCs w:val="24"/>
          <w14:ligatures w14:val="none"/>
        </w:rPr>
        <w:t xml:space="preserve">. The campaign </w:t>
      </w:r>
      <w:r w:rsidRPr="00E326B2">
        <w:rPr>
          <w:rFonts w:eastAsia="Times New Roman" w:cstheme="minorHAnsi"/>
          <w:kern w:val="0"/>
          <w:sz w:val="24"/>
          <w:szCs w:val="24"/>
          <w14:ligatures w14:val="none"/>
        </w:rPr>
        <w:t>would</w:t>
      </w:r>
      <w:r w:rsidR="009703CA" w:rsidRPr="009703CA">
        <w:rPr>
          <w:rFonts w:eastAsia="Times New Roman" w:cstheme="minorHAnsi"/>
          <w:kern w:val="0"/>
          <w:sz w:val="24"/>
          <w:szCs w:val="24"/>
          <w14:ligatures w14:val="none"/>
        </w:rPr>
        <w:t xml:space="preserve"> also include </w:t>
      </w:r>
      <w:r w:rsidRPr="00E326B2">
        <w:rPr>
          <w:rFonts w:eastAsia="Times New Roman" w:cstheme="minorHAnsi"/>
          <w:kern w:val="0"/>
          <w:sz w:val="24"/>
          <w:szCs w:val="24"/>
          <w14:ligatures w14:val="none"/>
        </w:rPr>
        <w:t xml:space="preserve">guidelines </w:t>
      </w:r>
      <w:r w:rsidR="009703CA" w:rsidRPr="009703CA">
        <w:rPr>
          <w:rFonts w:eastAsia="Times New Roman" w:cstheme="minorHAnsi"/>
          <w:kern w:val="0"/>
          <w:sz w:val="24"/>
          <w:szCs w:val="24"/>
          <w14:ligatures w14:val="none"/>
        </w:rPr>
        <w:t>on how citizens can submit complaints to the Body. The campaign is scheduled to be implemented in the upcoming period. In addition, the Code will be sent to all political parties, independent lists, and candidates participating in the elect</w:t>
      </w:r>
      <w:r w:rsidRPr="00E326B2">
        <w:rPr>
          <w:rFonts w:eastAsia="Times New Roman" w:cstheme="minorHAnsi"/>
          <w:kern w:val="0"/>
          <w:sz w:val="24"/>
          <w:szCs w:val="24"/>
          <w14:ligatures w14:val="none"/>
        </w:rPr>
        <w:t xml:space="preserve">oral </w:t>
      </w:r>
      <w:r w:rsidR="009703CA" w:rsidRPr="009703CA">
        <w:rPr>
          <w:rFonts w:eastAsia="Times New Roman" w:cstheme="minorHAnsi"/>
          <w:kern w:val="0"/>
          <w:sz w:val="24"/>
          <w:szCs w:val="24"/>
          <w14:ligatures w14:val="none"/>
        </w:rPr>
        <w:t xml:space="preserve">process so they </w:t>
      </w:r>
      <w:r w:rsidRPr="00E326B2">
        <w:rPr>
          <w:rFonts w:eastAsia="Times New Roman" w:cstheme="minorHAnsi"/>
          <w:kern w:val="0"/>
          <w:sz w:val="24"/>
          <w:szCs w:val="24"/>
          <w14:ligatures w14:val="none"/>
        </w:rPr>
        <w:t xml:space="preserve">could </w:t>
      </w:r>
      <w:r w:rsidR="009703CA" w:rsidRPr="009703CA">
        <w:rPr>
          <w:rFonts w:eastAsia="Times New Roman" w:cstheme="minorHAnsi"/>
          <w:kern w:val="0"/>
          <w:sz w:val="24"/>
          <w:szCs w:val="24"/>
          <w14:ligatures w14:val="none"/>
        </w:rPr>
        <w:t xml:space="preserve">have the opportunity to </w:t>
      </w:r>
      <w:r w:rsidRPr="00E326B2">
        <w:rPr>
          <w:rFonts w:eastAsia="Times New Roman" w:cstheme="minorHAnsi"/>
          <w:kern w:val="0"/>
          <w:sz w:val="24"/>
          <w:szCs w:val="24"/>
          <w14:ligatures w14:val="none"/>
        </w:rPr>
        <w:t xml:space="preserve">accede </w:t>
      </w:r>
      <w:r w:rsidR="009703CA" w:rsidRPr="009703CA">
        <w:rPr>
          <w:rFonts w:eastAsia="Times New Roman" w:cstheme="minorHAnsi"/>
          <w:kern w:val="0"/>
          <w:sz w:val="24"/>
          <w:szCs w:val="24"/>
          <w14:ligatures w14:val="none"/>
        </w:rPr>
        <w:t>to it.</w:t>
      </w:r>
    </w:p>
    <w:p w14:paraId="15C75ECE" w14:textId="2545765C" w:rsidR="009703CA" w:rsidRPr="009703CA" w:rsidRDefault="009703CA" w:rsidP="00E326B2">
      <w:pPr>
        <w:spacing w:before="100" w:beforeAutospacing="1" w:after="100" w:afterAutospacing="1" w:line="240" w:lineRule="auto"/>
        <w:ind w:firstLine="720"/>
        <w:jc w:val="both"/>
        <w:rPr>
          <w:rFonts w:eastAsia="Times New Roman" w:cstheme="minorHAnsi"/>
          <w:kern w:val="0"/>
          <w:sz w:val="24"/>
          <w:szCs w:val="24"/>
          <w14:ligatures w14:val="none"/>
        </w:rPr>
      </w:pPr>
      <w:r w:rsidRPr="009703CA">
        <w:rPr>
          <w:rFonts w:eastAsia="Times New Roman" w:cstheme="minorHAnsi"/>
          <w:kern w:val="0"/>
          <w:sz w:val="24"/>
          <w:szCs w:val="24"/>
          <w14:ligatures w14:val="none"/>
        </w:rPr>
        <w:t xml:space="preserve">In the remainder of the meeting, it was discussed that certain sections of the </w:t>
      </w:r>
      <w:r w:rsidRPr="009703CA">
        <w:rPr>
          <w:rFonts w:eastAsia="Times New Roman" w:cstheme="minorHAnsi"/>
          <w:b/>
          <w:bCs/>
          <w:kern w:val="0"/>
          <w:sz w:val="24"/>
          <w:szCs w:val="24"/>
          <w14:ligatures w14:val="none"/>
        </w:rPr>
        <w:t>Rules of Procedure</w:t>
      </w:r>
      <w:r w:rsidRPr="009703CA">
        <w:rPr>
          <w:rFonts w:eastAsia="Times New Roman" w:cstheme="minorHAnsi"/>
          <w:kern w:val="0"/>
          <w:sz w:val="24"/>
          <w:szCs w:val="24"/>
          <w14:ligatures w14:val="none"/>
        </w:rPr>
        <w:t xml:space="preserve"> of the Coordinating Body for Reporting and Acting </w:t>
      </w:r>
      <w:r w:rsidR="00E326B2">
        <w:rPr>
          <w:rFonts w:eastAsia="Times New Roman" w:cstheme="minorHAnsi"/>
          <w:kern w:val="0"/>
          <w:sz w:val="24"/>
          <w:szCs w:val="24"/>
          <w14:ligatures w14:val="none"/>
        </w:rPr>
        <w:t>up</w:t>
      </w:r>
      <w:r w:rsidRPr="009703CA">
        <w:rPr>
          <w:rFonts w:eastAsia="Times New Roman" w:cstheme="minorHAnsi"/>
          <w:kern w:val="0"/>
          <w:sz w:val="24"/>
          <w:szCs w:val="24"/>
          <w14:ligatures w14:val="none"/>
        </w:rPr>
        <w:t xml:space="preserve">on Complaints </w:t>
      </w:r>
      <w:r w:rsidR="00E326B2">
        <w:rPr>
          <w:rFonts w:eastAsia="Times New Roman" w:cstheme="minorHAnsi"/>
          <w:kern w:val="0"/>
          <w:sz w:val="24"/>
          <w:szCs w:val="24"/>
          <w14:ligatures w14:val="none"/>
        </w:rPr>
        <w:t>d</w:t>
      </w:r>
      <w:r w:rsidRPr="009703CA">
        <w:rPr>
          <w:rFonts w:eastAsia="Times New Roman" w:cstheme="minorHAnsi"/>
          <w:kern w:val="0"/>
          <w:sz w:val="24"/>
          <w:szCs w:val="24"/>
          <w14:ligatures w14:val="none"/>
        </w:rPr>
        <w:t>uring Elections or Referenda need to be amended or further clarified. Specifically, the decision-making process within the Body was discussed</w:t>
      </w:r>
      <w:r w:rsidR="00E326B2">
        <w:rPr>
          <w:rFonts w:eastAsia="Times New Roman" w:cstheme="minorHAnsi"/>
          <w:kern w:val="0"/>
          <w:sz w:val="24"/>
          <w:szCs w:val="24"/>
          <w14:ligatures w14:val="none"/>
        </w:rPr>
        <w:t xml:space="preserve">, and the members reached a conclusion that, </w:t>
      </w:r>
      <w:r w:rsidRPr="009703CA">
        <w:rPr>
          <w:rFonts w:eastAsia="Times New Roman" w:cstheme="minorHAnsi"/>
          <w:kern w:val="0"/>
          <w:sz w:val="24"/>
          <w:szCs w:val="24"/>
          <w14:ligatures w14:val="none"/>
        </w:rPr>
        <w:lastRenderedPageBreak/>
        <w:t xml:space="preserve">for complaints received through the Body, the member to whom the complaint </w:t>
      </w:r>
      <w:r w:rsidR="00E326B2" w:rsidRPr="00A76D0E">
        <w:rPr>
          <w:rFonts w:eastAsia="Times New Roman" w:cstheme="minorHAnsi"/>
          <w:kern w:val="0"/>
          <w:sz w:val="24"/>
          <w:szCs w:val="24"/>
          <w14:ligatures w14:val="none"/>
        </w:rPr>
        <w:t xml:space="preserve">has </w:t>
      </w:r>
      <w:r w:rsidR="00AE68F4" w:rsidRPr="00A76D0E">
        <w:rPr>
          <w:rFonts w:eastAsia="Times New Roman" w:cstheme="minorHAnsi"/>
          <w:kern w:val="0"/>
          <w:sz w:val="24"/>
          <w:szCs w:val="24"/>
          <w14:ligatures w14:val="none"/>
        </w:rPr>
        <w:t xml:space="preserve">been </w:t>
      </w:r>
      <w:r w:rsidR="00AE68F4" w:rsidRPr="009703CA">
        <w:rPr>
          <w:rFonts w:eastAsia="Times New Roman" w:cstheme="minorHAnsi"/>
          <w:kern w:val="0"/>
          <w:sz w:val="24"/>
          <w:szCs w:val="24"/>
          <w14:ligatures w14:val="none"/>
        </w:rPr>
        <w:t>assigned</w:t>
      </w:r>
      <w:r w:rsidRPr="009703CA">
        <w:rPr>
          <w:rFonts w:eastAsia="Times New Roman" w:cstheme="minorHAnsi"/>
          <w:kern w:val="0"/>
          <w:sz w:val="24"/>
          <w:szCs w:val="24"/>
          <w14:ligatures w14:val="none"/>
        </w:rPr>
        <w:t xml:space="preserve"> should provide an opinion or recommendation, after which the Coordinating Body will make a </w:t>
      </w:r>
      <w:r w:rsidRPr="00A76D0E">
        <w:rPr>
          <w:rFonts w:eastAsia="Times New Roman" w:cstheme="minorHAnsi"/>
          <w:bCs/>
          <w:kern w:val="0"/>
          <w:sz w:val="24"/>
          <w:szCs w:val="24"/>
          <w14:ligatures w14:val="none"/>
        </w:rPr>
        <w:t>final decision in a single step</w:t>
      </w:r>
      <w:r w:rsidRPr="009703CA">
        <w:rPr>
          <w:rFonts w:eastAsia="Times New Roman" w:cstheme="minorHAnsi"/>
          <w:kern w:val="0"/>
          <w:sz w:val="24"/>
          <w:szCs w:val="24"/>
          <w14:ligatures w14:val="none"/>
        </w:rPr>
        <w:t xml:space="preserve">, avoiding </w:t>
      </w:r>
      <w:r w:rsidR="00A76D0E">
        <w:rPr>
          <w:rFonts w:eastAsia="Times New Roman" w:cstheme="minorHAnsi"/>
          <w:kern w:val="0"/>
          <w:sz w:val="24"/>
          <w:szCs w:val="24"/>
          <w14:ligatures w14:val="none"/>
        </w:rPr>
        <w:t xml:space="preserve">a </w:t>
      </w:r>
      <w:r w:rsidRPr="009703CA">
        <w:rPr>
          <w:rFonts w:eastAsia="Times New Roman" w:cstheme="minorHAnsi"/>
          <w:kern w:val="0"/>
          <w:sz w:val="24"/>
          <w:szCs w:val="24"/>
          <w14:ligatures w14:val="none"/>
        </w:rPr>
        <w:t>seco</w:t>
      </w:r>
      <w:bookmarkStart w:id="0" w:name="_GoBack"/>
      <w:bookmarkEnd w:id="0"/>
      <w:r w:rsidRPr="009703CA">
        <w:rPr>
          <w:rFonts w:eastAsia="Times New Roman" w:cstheme="minorHAnsi"/>
          <w:kern w:val="0"/>
          <w:sz w:val="24"/>
          <w:szCs w:val="24"/>
          <w14:ligatures w14:val="none"/>
        </w:rPr>
        <w:t xml:space="preserve">nd-instance review by </w:t>
      </w:r>
      <w:r w:rsidR="00A76D0E">
        <w:rPr>
          <w:rFonts w:eastAsia="Times New Roman" w:cstheme="minorHAnsi"/>
          <w:kern w:val="0"/>
          <w:sz w:val="24"/>
          <w:szCs w:val="24"/>
          <w14:ligatures w14:val="none"/>
        </w:rPr>
        <w:t xml:space="preserve">the </w:t>
      </w:r>
      <w:r w:rsidRPr="009703CA">
        <w:rPr>
          <w:rFonts w:eastAsia="Times New Roman" w:cstheme="minorHAnsi"/>
          <w:kern w:val="0"/>
          <w:sz w:val="24"/>
          <w:szCs w:val="24"/>
          <w14:ligatures w14:val="none"/>
        </w:rPr>
        <w:t xml:space="preserve">other members, which occurred during the previous election cycle. </w:t>
      </w:r>
      <w:r w:rsidR="00A76D0E">
        <w:rPr>
          <w:rFonts w:eastAsia="Times New Roman" w:cstheme="minorHAnsi"/>
          <w:kern w:val="0"/>
          <w:sz w:val="24"/>
          <w:szCs w:val="24"/>
          <w14:ligatures w14:val="none"/>
        </w:rPr>
        <w:t>The o</w:t>
      </w:r>
      <w:r w:rsidRPr="009703CA">
        <w:rPr>
          <w:rFonts w:eastAsia="Times New Roman" w:cstheme="minorHAnsi"/>
          <w:kern w:val="0"/>
          <w:sz w:val="24"/>
          <w:szCs w:val="24"/>
          <w14:ligatures w14:val="none"/>
        </w:rPr>
        <w:t xml:space="preserve">ther proposed amendments to the Rules of Procedure discussed at the meeting were of a </w:t>
      </w:r>
      <w:r w:rsidRPr="00A76D0E">
        <w:rPr>
          <w:rFonts w:eastAsia="Times New Roman" w:cstheme="minorHAnsi"/>
          <w:bCs/>
          <w:kern w:val="0"/>
          <w:sz w:val="24"/>
          <w:szCs w:val="24"/>
          <w14:ligatures w14:val="none"/>
        </w:rPr>
        <w:t>technical nature</w:t>
      </w:r>
      <w:r w:rsidRPr="009703CA">
        <w:rPr>
          <w:rFonts w:eastAsia="Times New Roman" w:cstheme="minorHAnsi"/>
          <w:kern w:val="0"/>
          <w:sz w:val="24"/>
          <w:szCs w:val="24"/>
          <w14:ligatures w14:val="none"/>
        </w:rPr>
        <w:t>.</w:t>
      </w:r>
    </w:p>
    <w:p w14:paraId="3704CF45" w14:textId="77777777" w:rsidR="00151D33" w:rsidRPr="009703CA" w:rsidRDefault="00151D33" w:rsidP="009E2307">
      <w:pPr>
        <w:spacing w:after="120" w:line="240" w:lineRule="auto"/>
        <w:ind w:firstLine="720"/>
        <w:jc w:val="both"/>
        <w:rPr>
          <w:rFonts w:cstheme="minorHAnsi"/>
          <w:sz w:val="24"/>
          <w:szCs w:val="24"/>
          <w:lang w:val="mk-MK"/>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1"/>
      </w:tblGrid>
      <w:tr w:rsidR="001E3EEE" w:rsidRPr="009703CA" w14:paraId="29F3CA1E" w14:textId="77777777" w:rsidTr="00151D33">
        <w:tc>
          <w:tcPr>
            <w:tcW w:w="4511" w:type="dxa"/>
          </w:tcPr>
          <w:p w14:paraId="35FC386D" w14:textId="6E6B9DB5" w:rsidR="001E3EEE" w:rsidRPr="009703CA" w:rsidRDefault="00A76D0E" w:rsidP="009E2307">
            <w:pPr>
              <w:spacing w:after="120"/>
              <w:ind w:left="-5"/>
              <w:rPr>
                <w:rFonts w:cstheme="minorHAnsi"/>
                <w:sz w:val="24"/>
                <w:szCs w:val="24"/>
                <w:lang w:val="mk-MK"/>
              </w:rPr>
            </w:pPr>
            <w:r>
              <w:rPr>
                <w:rFonts w:cstheme="minorHAnsi"/>
                <w:sz w:val="24"/>
                <w:szCs w:val="24"/>
              </w:rPr>
              <w:t>Skopje</w:t>
            </w:r>
            <w:r w:rsidR="001E3EEE" w:rsidRPr="009703CA">
              <w:rPr>
                <w:rFonts w:cstheme="minorHAnsi"/>
                <w:sz w:val="24"/>
                <w:szCs w:val="24"/>
                <w:lang w:val="mk-MK"/>
              </w:rPr>
              <w:t>,</w:t>
            </w:r>
          </w:p>
          <w:p w14:paraId="280D6C3D" w14:textId="588A36A0" w:rsidR="001E3EEE" w:rsidRPr="009703CA" w:rsidRDefault="008F01D6" w:rsidP="00A76D0E">
            <w:pPr>
              <w:spacing w:after="120"/>
              <w:ind w:left="-5"/>
              <w:rPr>
                <w:rFonts w:cstheme="minorHAnsi"/>
                <w:b/>
                <w:sz w:val="24"/>
                <w:szCs w:val="24"/>
                <w:lang w:val="mk-MK"/>
              </w:rPr>
            </w:pPr>
            <w:r w:rsidRPr="009703CA">
              <w:rPr>
                <w:rFonts w:cstheme="minorHAnsi"/>
                <w:sz w:val="24"/>
                <w:szCs w:val="24"/>
                <w:lang w:val="mk-MK"/>
              </w:rPr>
              <w:t>21</w:t>
            </w:r>
            <w:r w:rsidR="001E3EEE" w:rsidRPr="009703CA">
              <w:rPr>
                <w:rFonts w:cstheme="minorHAnsi"/>
                <w:sz w:val="24"/>
                <w:szCs w:val="24"/>
                <w:lang w:val="mk-MK"/>
              </w:rPr>
              <w:t>.0</w:t>
            </w:r>
            <w:r w:rsidRPr="009703CA">
              <w:rPr>
                <w:rFonts w:cstheme="minorHAnsi"/>
                <w:sz w:val="24"/>
                <w:szCs w:val="24"/>
                <w:lang w:val="mk-MK"/>
              </w:rPr>
              <w:t>8</w:t>
            </w:r>
            <w:r w:rsidR="001E3EEE" w:rsidRPr="009703CA">
              <w:rPr>
                <w:rFonts w:cstheme="minorHAnsi"/>
                <w:sz w:val="24"/>
                <w:szCs w:val="24"/>
                <w:lang w:val="mk-MK"/>
              </w:rPr>
              <w:t>.202</w:t>
            </w:r>
            <w:r w:rsidRPr="009703CA">
              <w:rPr>
                <w:rFonts w:cstheme="minorHAnsi"/>
                <w:sz w:val="24"/>
                <w:szCs w:val="24"/>
                <w:lang w:val="mk-MK"/>
              </w:rPr>
              <w:t>5</w:t>
            </w:r>
            <w:r w:rsidR="001E3EEE" w:rsidRPr="009703CA">
              <w:rPr>
                <w:rFonts w:cstheme="minorHAnsi"/>
                <w:sz w:val="24"/>
                <w:szCs w:val="24"/>
                <w:lang w:val="mk-MK"/>
              </w:rPr>
              <w:t xml:space="preserve"> </w:t>
            </w:r>
          </w:p>
        </w:tc>
        <w:tc>
          <w:tcPr>
            <w:tcW w:w="4511" w:type="dxa"/>
          </w:tcPr>
          <w:p w14:paraId="41BC12A0" w14:textId="598437AA" w:rsidR="008F01D6" w:rsidRPr="009703CA" w:rsidRDefault="00A76D0E" w:rsidP="009E2307">
            <w:pPr>
              <w:spacing w:after="120"/>
              <w:ind w:left="-5"/>
              <w:jc w:val="center"/>
              <w:rPr>
                <w:rFonts w:cstheme="minorHAnsi"/>
                <w:b/>
                <w:sz w:val="24"/>
                <w:szCs w:val="24"/>
                <w:lang w:val="mk-MK"/>
              </w:rPr>
            </w:pPr>
            <w:r>
              <w:rPr>
                <w:rFonts w:cstheme="minorHAnsi"/>
                <w:b/>
                <w:sz w:val="24"/>
                <w:szCs w:val="24"/>
              </w:rPr>
              <w:t>Coordinating Body for Monitoring Abidance by the Code of Conduct Principles and Standards</w:t>
            </w:r>
          </w:p>
          <w:p w14:paraId="67236155" w14:textId="77777777" w:rsidR="008F01D6" w:rsidRPr="009703CA" w:rsidRDefault="008F01D6" w:rsidP="009E2307">
            <w:pPr>
              <w:spacing w:after="120"/>
              <w:ind w:left="-5"/>
              <w:jc w:val="center"/>
              <w:rPr>
                <w:rFonts w:cstheme="minorHAnsi"/>
                <w:b/>
                <w:sz w:val="24"/>
                <w:szCs w:val="24"/>
                <w:lang w:val="mk-MK"/>
              </w:rPr>
            </w:pPr>
            <w:r w:rsidRPr="009703CA">
              <w:rPr>
                <w:rFonts w:cstheme="minorHAnsi"/>
                <w:b/>
                <w:noProof/>
                <w:sz w:val="24"/>
                <w:szCs w:val="24"/>
              </w:rPr>
              <mc:AlternateContent>
                <mc:Choice Requires="wps">
                  <w:drawing>
                    <wp:anchor distT="0" distB="0" distL="114300" distR="114300" simplePos="0" relativeHeight="251659264" behindDoc="0" locked="0" layoutInCell="1" allowOverlap="1" wp14:anchorId="1646228D" wp14:editId="1BA841F5">
                      <wp:simplePos x="0" y="0"/>
                      <wp:positionH relativeFrom="column">
                        <wp:posOffset>208280</wp:posOffset>
                      </wp:positionH>
                      <wp:positionV relativeFrom="paragraph">
                        <wp:posOffset>210185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DB23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pt,16.55pt" to="184.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" strokecolor="black [3200]" strokeweight=".5pt">
                      <v:stroke joinstyle="miter"/>
                    </v:line>
                  </w:pict>
                </mc:Fallback>
              </mc:AlternateContent>
            </w:r>
          </w:p>
          <w:p w14:paraId="5359F895" w14:textId="417DDA8D" w:rsidR="008F01D6" w:rsidRPr="009703CA" w:rsidRDefault="00A76D0E" w:rsidP="009E2307">
            <w:pPr>
              <w:spacing w:after="120"/>
              <w:ind w:left="-5" w:hanging="10"/>
              <w:jc w:val="center"/>
              <w:rPr>
                <w:rFonts w:cstheme="minorHAnsi"/>
                <w:b/>
                <w:sz w:val="24"/>
                <w:szCs w:val="24"/>
                <w:lang w:val="mk-MK"/>
              </w:rPr>
            </w:pPr>
            <w:r>
              <w:rPr>
                <w:rFonts w:cstheme="minorHAnsi"/>
                <w:b/>
                <w:sz w:val="24"/>
                <w:szCs w:val="24"/>
              </w:rPr>
              <w:t>Biljana</w:t>
            </w:r>
            <w:r>
              <w:rPr>
                <w:rFonts w:cstheme="minorHAnsi"/>
                <w:b/>
                <w:sz w:val="24"/>
                <w:szCs w:val="24"/>
                <w:lang w:val="mk-MK"/>
              </w:rPr>
              <w:t xml:space="preserve"> </w:t>
            </w:r>
            <w:r>
              <w:rPr>
                <w:rFonts w:cstheme="minorHAnsi"/>
                <w:b/>
                <w:sz w:val="24"/>
                <w:szCs w:val="24"/>
              </w:rPr>
              <w:t>Georgievska</w:t>
            </w:r>
          </w:p>
          <w:p w14:paraId="3677B8A8" w14:textId="7AA42415" w:rsidR="001E3EEE" w:rsidRPr="00A76D0E" w:rsidRDefault="00A76D0E" w:rsidP="009E2307">
            <w:pPr>
              <w:spacing w:after="120"/>
              <w:ind w:left="-5" w:hanging="10"/>
              <w:jc w:val="center"/>
              <w:rPr>
                <w:rFonts w:cstheme="minorHAnsi"/>
                <w:b/>
                <w:sz w:val="24"/>
                <w:szCs w:val="24"/>
              </w:rPr>
            </w:pPr>
            <w:r>
              <w:rPr>
                <w:rFonts w:cstheme="minorHAnsi"/>
                <w:b/>
                <w:sz w:val="24"/>
                <w:szCs w:val="24"/>
              </w:rPr>
              <w:t>Coordinator</w:t>
            </w:r>
          </w:p>
        </w:tc>
      </w:tr>
    </w:tbl>
    <w:p w14:paraId="79A13464" w14:textId="77777777" w:rsidR="001E3EEE" w:rsidRPr="009703CA" w:rsidRDefault="001E3EEE" w:rsidP="009E2307">
      <w:pPr>
        <w:spacing w:after="120" w:line="240" w:lineRule="auto"/>
        <w:jc w:val="both"/>
        <w:rPr>
          <w:rFonts w:cstheme="minorHAnsi"/>
          <w:sz w:val="24"/>
          <w:szCs w:val="24"/>
          <w:lang w:val="mk-MK"/>
        </w:rPr>
      </w:pPr>
    </w:p>
    <w:sectPr w:rsidR="001E3EEE" w:rsidRPr="009703CA" w:rsidSect="009E2307">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99597" w14:textId="77777777" w:rsidR="00A81681" w:rsidRDefault="00A81681" w:rsidP="00642895">
      <w:pPr>
        <w:spacing w:after="0" w:line="240" w:lineRule="auto"/>
      </w:pPr>
      <w:r>
        <w:separator/>
      </w:r>
    </w:p>
  </w:endnote>
  <w:endnote w:type="continuationSeparator" w:id="0">
    <w:p w14:paraId="5C14C1E6" w14:textId="77777777" w:rsidR="00A81681" w:rsidRDefault="00A81681" w:rsidP="0064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BFE2" w14:textId="77777777" w:rsidR="00A81681" w:rsidRDefault="00A81681" w:rsidP="00642895">
      <w:pPr>
        <w:spacing w:after="0" w:line="240" w:lineRule="auto"/>
      </w:pPr>
      <w:r>
        <w:separator/>
      </w:r>
    </w:p>
  </w:footnote>
  <w:footnote w:type="continuationSeparator" w:id="0">
    <w:p w14:paraId="7C27ABB6" w14:textId="77777777" w:rsidR="00A81681" w:rsidRDefault="00A81681" w:rsidP="00642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CAB0" w14:textId="0A169C04" w:rsidR="008229B6" w:rsidRPr="008229B6" w:rsidRDefault="00642895" w:rsidP="008229B6">
    <w:pPr>
      <w:pStyle w:val="Header"/>
      <w:tabs>
        <w:tab w:val="clear" w:pos="9360"/>
        <w:tab w:val="right" w:pos="9781"/>
      </w:tabs>
      <w:ind w:left="-993" w:right="-755"/>
      <w:rPr>
        <w:rFonts w:ascii="Times New Roman" w:eastAsia="Times New Roman" w:hAnsi="Times New Roman" w:cs="Times New Roman"/>
        <w:sz w:val="24"/>
        <w:szCs w:val="24"/>
      </w:rPr>
    </w:pPr>
    <w:r>
      <w:rPr>
        <w:noProof/>
      </w:rPr>
      <w:drawing>
        <wp:inline distT="0" distB="0" distL="0" distR="0" wp14:anchorId="0DC8E364" wp14:editId="759B1422">
          <wp:extent cx="1171575" cy="328041"/>
          <wp:effectExtent l="0" t="0" r="0" b="0"/>
          <wp:docPr id="539967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805" cy="331745"/>
                  </a:xfrm>
                  <a:prstGeom prst="rect">
                    <a:avLst/>
                  </a:prstGeom>
                  <a:noFill/>
                </pic:spPr>
              </pic:pic>
            </a:graphicData>
          </a:graphic>
        </wp:inline>
      </w:drawing>
    </w:r>
    <w:r>
      <w:rPr>
        <w:noProof/>
      </w:rPr>
      <w:drawing>
        <wp:inline distT="0" distB="0" distL="0" distR="0" wp14:anchorId="4E97CA10" wp14:editId="4086A3A6">
          <wp:extent cx="1647825" cy="242053"/>
          <wp:effectExtent l="0" t="0" r="0" b="5715"/>
          <wp:docPr id="2714736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849" cy="255571"/>
                  </a:xfrm>
                  <a:prstGeom prst="rect">
                    <a:avLst/>
                  </a:prstGeom>
                  <a:noFill/>
                </pic:spPr>
              </pic:pic>
            </a:graphicData>
          </a:graphic>
        </wp:inline>
      </w:drawing>
    </w:r>
    <w:r>
      <w:rPr>
        <w:noProof/>
      </w:rPr>
      <w:drawing>
        <wp:inline distT="0" distB="0" distL="0" distR="0" wp14:anchorId="374862F5" wp14:editId="141F5D8C">
          <wp:extent cx="1123740" cy="647065"/>
          <wp:effectExtent l="0" t="0" r="0" b="635"/>
          <wp:docPr id="832978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5422" cy="659550"/>
                  </a:xfrm>
                  <a:prstGeom prst="rect">
                    <a:avLst/>
                  </a:prstGeom>
                  <a:noFill/>
                </pic:spPr>
              </pic:pic>
            </a:graphicData>
          </a:graphic>
        </wp:inline>
      </w:drawing>
    </w:r>
    <w:r w:rsidRPr="00642895">
      <w:rPr>
        <w:rFonts w:ascii="Times New Roman" w:eastAsia="Times New Roman" w:hAnsi="Times New Roman" w:cs="Times New Roman"/>
        <w:kern w:val="0"/>
        <w:sz w:val="24"/>
        <w:szCs w:val="24"/>
        <w14:ligatures w14:val="none"/>
      </w:rPr>
      <w:t xml:space="preserve"> </w:t>
    </w:r>
    <w:r w:rsidR="008229B6">
      <w:rPr>
        <w:rFonts w:ascii="Times New Roman" w:eastAsia="Times New Roman" w:hAnsi="Times New Roman" w:cs="Times New Roman"/>
        <w:noProof/>
        <w:kern w:val="0"/>
        <w:sz w:val="24"/>
        <w:szCs w:val="24"/>
        <w14:ligatures w14:val="none"/>
      </w:rPr>
      <w:drawing>
        <wp:inline distT="0" distB="0" distL="0" distR="0" wp14:anchorId="1DAC2190" wp14:editId="446C239B">
          <wp:extent cx="560705" cy="682728"/>
          <wp:effectExtent l="0" t="0" r="0" b="3175"/>
          <wp:docPr id="1684862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281" cy="689517"/>
                  </a:xfrm>
                  <a:prstGeom prst="rect">
                    <a:avLst/>
                  </a:prstGeom>
                  <a:noFill/>
                </pic:spPr>
              </pic:pic>
            </a:graphicData>
          </a:graphic>
        </wp:inline>
      </w:drawing>
    </w:r>
    <w:r w:rsidRPr="00642895">
      <w:rPr>
        <w:rFonts w:ascii="Times New Roman" w:eastAsia="Times New Roman" w:hAnsi="Times New Roman" w:cs="Times New Roman"/>
        <w:kern w:val="0"/>
        <w:sz w:val="24"/>
        <w:szCs w:val="24"/>
        <w14:ligatures w14:val="none"/>
      </w:rPr>
      <w:t xml:space="preserve"> </w:t>
    </w:r>
    <w:r w:rsidR="008229B6" w:rsidRPr="008229B6">
      <w:rPr>
        <w:rFonts w:ascii="Times New Roman" w:eastAsia="Times New Roman" w:hAnsi="Times New Roman" w:cs="Times New Roman"/>
        <w:noProof/>
        <w:sz w:val="24"/>
        <w:szCs w:val="24"/>
      </w:rPr>
      <w:drawing>
        <wp:inline distT="0" distB="0" distL="0" distR="0" wp14:anchorId="769E5DB4" wp14:editId="7E5E4FFA">
          <wp:extent cx="1019175" cy="297081"/>
          <wp:effectExtent l="0" t="0" r="0" b="8255"/>
          <wp:docPr id="14454972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0126" cy="303188"/>
                  </a:xfrm>
                  <a:prstGeom prst="rect">
                    <a:avLst/>
                  </a:prstGeom>
                  <a:noFill/>
                  <a:ln>
                    <a:noFill/>
                  </a:ln>
                </pic:spPr>
              </pic:pic>
            </a:graphicData>
          </a:graphic>
        </wp:inline>
      </w:drawing>
    </w:r>
    <w:r w:rsidR="008229B6">
      <w:rPr>
        <w:rFonts w:ascii="Times New Roman" w:eastAsia="Times New Roman" w:hAnsi="Times New Roman" w:cs="Times New Roman"/>
        <w:noProof/>
        <w:kern w:val="0"/>
        <w:sz w:val="24"/>
        <w:szCs w:val="24"/>
        <w14:ligatures w14:val="none"/>
      </w:rPr>
      <w:drawing>
        <wp:inline distT="0" distB="0" distL="0" distR="0" wp14:anchorId="7E183512" wp14:editId="74DB9EDF">
          <wp:extent cx="1055796" cy="246380"/>
          <wp:effectExtent l="0" t="0" r="0" b="1270"/>
          <wp:docPr id="13043031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502" cy="246778"/>
                  </a:xfrm>
                  <a:prstGeom prst="rect">
                    <a:avLst/>
                  </a:prstGeom>
                  <a:noFill/>
                </pic:spPr>
              </pic:pic>
            </a:graphicData>
          </a:graphic>
        </wp:inline>
      </w:drawing>
    </w:r>
  </w:p>
  <w:p w14:paraId="2392A6DA" w14:textId="58D584FF" w:rsidR="00642895" w:rsidRPr="00642895" w:rsidRDefault="00642895" w:rsidP="00642895">
    <w:pPr>
      <w:pStyle w:val="Head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CA2"/>
    <w:multiLevelType w:val="hybridMultilevel"/>
    <w:tmpl w:val="50D2FE52"/>
    <w:lvl w:ilvl="0" w:tplc="20744916">
      <w:start w:val="7"/>
      <w:numFmt w:val="bullet"/>
      <w:lvlText w:val="-"/>
      <w:lvlJc w:val="left"/>
      <w:pPr>
        <w:ind w:left="720" w:hanging="360"/>
      </w:pPr>
      <w:rPr>
        <w:rFonts w:ascii="Arial Narrow" w:eastAsiaTheme="minorHAnsi" w:hAnsi="Arial Narrow"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456AE"/>
    <w:multiLevelType w:val="multilevel"/>
    <w:tmpl w:val="4BD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DA"/>
    <w:rsid w:val="00061D21"/>
    <w:rsid w:val="00151D33"/>
    <w:rsid w:val="00152127"/>
    <w:rsid w:val="00180CC2"/>
    <w:rsid w:val="001811D2"/>
    <w:rsid w:val="001E3EEE"/>
    <w:rsid w:val="0036667B"/>
    <w:rsid w:val="003D5FF1"/>
    <w:rsid w:val="00642895"/>
    <w:rsid w:val="00684C82"/>
    <w:rsid w:val="00731265"/>
    <w:rsid w:val="008229B6"/>
    <w:rsid w:val="008C2A6B"/>
    <w:rsid w:val="008F01D6"/>
    <w:rsid w:val="008F4B49"/>
    <w:rsid w:val="009703CA"/>
    <w:rsid w:val="009E2307"/>
    <w:rsid w:val="00A76D0E"/>
    <w:rsid w:val="00A81681"/>
    <w:rsid w:val="00AE68F4"/>
    <w:rsid w:val="00CC52DA"/>
    <w:rsid w:val="00DD5925"/>
    <w:rsid w:val="00E326B2"/>
    <w:rsid w:val="00F37B7F"/>
    <w:rsid w:val="00FE5C4B"/>
    <w:rsid w:val="00FF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D9537"/>
  <w15:chartTrackingRefBased/>
  <w15:docId w15:val="{27D150DB-B060-4B87-9BBF-3141AA0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C4B"/>
    <w:rPr>
      <w:color w:val="0563C1" w:themeColor="hyperlink"/>
      <w:u w:val="single"/>
    </w:rPr>
  </w:style>
  <w:style w:type="character" w:customStyle="1" w:styleId="UnresolvedMention">
    <w:name w:val="Unresolved Mention"/>
    <w:basedOn w:val="DefaultParagraphFont"/>
    <w:uiPriority w:val="99"/>
    <w:semiHidden/>
    <w:unhideWhenUsed/>
    <w:rsid w:val="00FE5C4B"/>
    <w:rPr>
      <w:color w:val="605E5C"/>
      <w:shd w:val="clear" w:color="auto" w:fill="E1DFDD"/>
    </w:rPr>
  </w:style>
  <w:style w:type="table" w:styleId="TableGrid">
    <w:name w:val="Table Grid"/>
    <w:basedOn w:val="TableNormal"/>
    <w:uiPriority w:val="39"/>
    <w:rsid w:val="001E3EE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895"/>
  </w:style>
  <w:style w:type="paragraph" w:styleId="Footer">
    <w:name w:val="footer"/>
    <w:basedOn w:val="Normal"/>
    <w:link w:val="FooterChar"/>
    <w:uiPriority w:val="99"/>
    <w:unhideWhenUsed/>
    <w:rsid w:val="0064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895"/>
  </w:style>
  <w:style w:type="paragraph" w:styleId="NormalWeb">
    <w:name w:val="Normal (Web)"/>
    <w:basedOn w:val="Normal"/>
    <w:uiPriority w:val="99"/>
    <w:semiHidden/>
    <w:unhideWhenUsed/>
    <w:rsid w:val="00642895"/>
    <w:pPr>
      <w:spacing w:after="0" w:line="240" w:lineRule="auto"/>
    </w:pPr>
    <w:rPr>
      <w:rFonts w:ascii="Calibri" w:hAnsi="Calibri" w:cs="Calibri"/>
      <w:kern w:val="0"/>
      <w14:ligatures w14:val="none"/>
    </w:rPr>
  </w:style>
  <w:style w:type="paragraph" w:customStyle="1" w:styleId="elementtoproof1">
    <w:name w:val="elementtoproof1"/>
    <w:basedOn w:val="Normal"/>
    <w:uiPriority w:val="99"/>
    <w:semiHidden/>
    <w:rsid w:val="00642895"/>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66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7B"/>
    <w:rPr>
      <w:rFonts w:ascii="Segoe UI" w:hAnsi="Segoe UI" w:cs="Segoe UI"/>
      <w:sz w:val="18"/>
      <w:szCs w:val="18"/>
    </w:rPr>
  </w:style>
  <w:style w:type="character" w:styleId="Strong">
    <w:name w:val="Strong"/>
    <w:basedOn w:val="DefaultParagraphFont"/>
    <w:uiPriority w:val="22"/>
    <w:qFormat/>
    <w:rsid w:val="00970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7864">
      <w:bodyDiv w:val="1"/>
      <w:marLeft w:val="0"/>
      <w:marRight w:val="0"/>
      <w:marTop w:val="0"/>
      <w:marBottom w:val="0"/>
      <w:divBdr>
        <w:top w:val="none" w:sz="0" w:space="0" w:color="auto"/>
        <w:left w:val="none" w:sz="0" w:space="0" w:color="auto"/>
        <w:bottom w:val="none" w:sz="0" w:space="0" w:color="auto"/>
        <w:right w:val="none" w:sz="0" w:space="0" w:color="auto"/>
      </w:divBdr>
    </w:div>
    <w:div w:id="887061273">
      <w:bodyDiv w:val="1"/>
      <w:marLeft w:val="0"/>
      <w:marRight w:val="0"/>
      <w:marTop w:val="0"/>
      <w:marBottom w:val="0"/>
      <w:divBdr>
        <w:top w:val="none" w:sz="0" w:space="0" w:color="auto"/>
        <w:left w:val="none" w:sz="0" w:space="0" w:color="auto"/>
        <w:bottom w:val="none" w:sz="0" w:space="0" w:color="auto"/>
        <w:right w:val="none" w:sz="0" w:space="0" w:color="auto"/>
      </w:divBdr>
    </w:div>
    <w:div w:id="1300457149">
      <w:bodyDiv w:val="1"/>
      <w:marLeft w:val="0"/>
      <w:marRight w:val="0"/>
      <w:marTop w:val="0"/>
      <w:marBottom w:val="0"/>
      <w:divBdr>
        <w:top w:val="none" w:sz="0" w:space="0" w:color="auto"/>
        <w:left w:val="none" w:sz="0" w:space="0" w:color="auto"/>
        <w:bottom w:val="none" w:sz="0" w:space="0" w:color="auto"/>
        <w:right w:val="none" w:sz="0" w:space="0" w:color="auto"/>
      </w:divBdr>
    </w:div>
    <w:div w:id="1359352038">
      <w:bodyDiv w:val="1"/>
      <w:marLeft w:val="0"/>
      <w:marRight w:val="0"/>
      <w:marTop w:val="0"/>
      <w:marBottom w:val="0"/>
      <w:divBdr>
        <w:top w:val="none" w:sz="0" w:space="0" w:color="auto"/>
        <w:left w:val="none" w:sz="0" w:space="0" w:color="auto"/>
        <w:bottom w:val="none" w:sz="0" w:space="0" w:color="auto"/>
        <w:right w:val="none" w:sz="0" w:space="0" w:color="auto"/>
      </w:divBdr>
    </w:div>
    <w:div w:id="19186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0293-CC44-4840-938E-9DE8E9A1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Ep. Petreska</dc:creator>
  <cp:keywords/>
  <dc:description/>
  <cp:lastModifiedBy>Snezana Nechovska</cp:lastModifiedBy>
  <cp:revision>4</cp:revision>
  <cp:lastPrinted>2025-08-22T07:12:00Z</cp:lastPrinted>
  <dcterms:created xsi:type="dcterms:W3CDTF">2025-08-22T07:12:00Z</dcterms:created>
  <dcterms:modified xsi:type="dcterms:W3CDTF">2025-08-22T09:49:00Z</dcterms:modified>
</cp:coreProperties>
</file>